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912426" w14:textId="77777777" w:rsidR="00B23397" w:rsidRPr="00ED678A" w:rsidRDefault="00B23397" w:rsidP="00EC27A7">
      <w:pPr>
        <w:spacing w:line="276" w:lineRule="auto"/>
        <w:rPr>
          <w:rFonts w:asciiTheme="minorHAnsi" w:hAnsiTheme="minorHAnsi"/>
          <w:b/>
        </w:rPr>
      </w:pPr>
      <w:r w:rsidRPr="00ED678A">
        <w:rPr>
          <w:rFonts w:asciiTheme="minorHAnsi" w:hAnsiTheme="minorHAnsi"/>
          <w:b/>
          <w:noProof/>
          <w:lang w:val="en-US"/>
        </w:rPr>
        <w:drawing>
          <wp:inline distT="0" distB="0" distL="0" distR="0" wp14:anchorId="0AA13C84" wp14:editId="669B518B">
            <wp:extent cx="5270500" cy="948568"/>
            <wp:effectExtent l="0" t="0" r="0" b="0"/>
            <wp:docPr id="6" name="Picture 5" descr="Banner with ti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Banner with title.png"/>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70500" cy="948568"/>
                    </a:xfrm>
                    <a:prstGeom prst="rect">
                      <a:avLst/>
                    </a:prstGeom>
                  </pic:spPr>
                </pic:pic>
              </a:graphicData>
            </a:graphic>
          </wp:inline>
        </w:drawing>
      </w:r>
    </w:p>
    <w:p w14:paraId="6E249740" w14:textId="77777777" w:rsidR="00B23397" w:rsidRPr="00ED678A" w:rsidRDefault="00B23397" w:rsidP="00EC27A7">
      <w:pPr>
        <w:spacing w:line="276" w:lineRule="auto"/>
        <w:rPr>
          <w:rFonts w:asciiTheme="minorHAnsi" w:hAnsiTheme="minorHAnsi"/>
          <w:b/>
          <w:sz w:val="24"/>
          <w:szCs w:val="24"/>
        </w:rPr>
      </w:pPr>
    </w:p>
    <w:p w14:paraId="0CCB5D1A" w14:textId="58634281" w:rsidR="00B23397" w:rsidRPr="00ED678A" w:rsidRDefault="003B419D" w:rsidP="00EC27A7">
      <w:pPr>
        <w:spacing w:line="276" w:lineRule="auto"/>
        <w:rPr>
          <w:rFonts w:asciiTheme="majorHAnsi" w:hAnsiTheme="majorHAnsi"/>
          <w:b/>
          <w:sz w:val="28"/>
          <w:szCs w:val="28"/>
        </w:rPr>
      </w:pPr>
      <w:r w:rsidRPr="00ED678A">
        <w:rPr>
          <w:rFonts w:asciiTheme="majorHAnsi" w:hAnsiTheme="majorHAnsi"/>
          <w:b/>
          <w:sz w:val="28"/>
          <w:szCs w:val="28"/>
        </w:rPr>
        <w:t>SEMINAR 4</w:t>
      </w:r>
      <w:r w:rsidR="00B23397" w:rsidRPr="00ED678A">
        <w:rPr>
          <w:rFonts w:asciiTheme="majorHAnsi" w:hAnsiTheme="majorHAnsi"/>
          <w:b/>
          <w:sz w:val="28"/>
          <w:szCs w:val="28"/>
        </w:rPr>
        <w:t xml:space="preserve">: </w:t>
      </w:r>
      <w:r w:rsidRPr="00ED678A">
        <w:rPr>
          <w:rFonts w:asciiTheme="majorHAnsi" w:hAnsiTheme="majorHAnsi"/>
          <w:b/>
          <w:sz w:val="28"/>
          <w:szCs w:val="28"/>
        </w:rPr>
        <w:t>IMPLEMENTING RESEARCH IN PARTNERSHIPS</w:t>
      </w:r>
    </w:p>
    <w:p w14:paraId="70BF62D1" w14:textId="2C51EB29" w:rsidR="00B23397" w:rsidRPr="00ED678A" w:rsidRDefault="00B23397" w:rsidP="00EC27A7">
      <w:pPr>
        <w:spacing w:line="276" w:lineRule="auto"/>
        <w:rPr>
          <w:rFonts w:asciiTheme="majorHAnsi" w:hAnsiTheme="majorHAnsi"/>
          <w:sz w:val="28"/>
          <w:szCs w:val="28"/>
        </w:rPr>
      </w:pPr>
      <w:r w:rsidRPr="00ED678A">
        <w:rPr>
          <w:rFonts w:asciiTheme="majorHAnsi" w:hAnsiTheme="majorHAnsi"/>
          <w:sz w:val="28"/>
          <w:szCs w:val="28"/>
        </w:rPr>
        <w:t>2</w:t>
      </w:r>
      <w:r w:rsidR="0090217F" w:rsidRPr="00ED678A">
        <w:rPr>
          <w:rFonts w:asciiTheme="majorHAnsi" w:hAnsiTheme="majorHAnsi"/>
          <w:sz w:val="28"/>
          <w:szCs w:val="28"/>
        </w:rPr>
        <w:t>4</w:t>
      </w:r>
      <w:r w:rsidRPr="00ED678A">
        <w:rPr>
          <w:rFonts w:asciiTheme="majorHAnsi" w:hAnsiTheme="majorHAnsi"/>
          <w:sz w:val="28"/>
          <w:szCs w:val="28"/>
          <w:vertAlign w:val="superscript"/>
        </w:rPr>
        <w:t xml:space="preserve">th </w:t>
      </w:r>
      <w:r w:rsidR="0090217F" w:rsidRPr="00ED678A">
        <w:rPr>
          <w:rFonts w:asciiTheme="majorHAnsi" w:hAnsiTheme="majorHAnsi"/>
          <w:sz w:val="28"/>
          <w:szCs w:val="28"/>
        </w:rPr>
        <w:t>February 2016</w:t>
      </w:r>
      <w:r w:rsidRPr="00ED678A">
        <w:rPr>
          <w:rFonts w:asciiTheme="majorHAnsi" w:hAnsiTheme="majorHAnsi"/>
          <w:sz w:val="28"/>
          <w:szCs w:val="28"/>
        </w:rPr>
        <w:t xml:space="preserve">: </w:t>
      </w:r>
      <w:r w:rsidR="0090217F" w:rsidRPr="00ED678A">
        <w:rPr>
          <w:rFonts w:asciiTheme="majorHAnsi" w:hAnsiTheme="majorHAnsi"/>
          <w:sz w:val="28"/>
          <w:szCs w:val="28"/>
        </w:rPr>
        <w:t>HIV/AIDS Alliance</w:t>
      </w:r>
      <w:r w:rsidRPr="00ED678A">
        <w:rPr>
          <w:rFonts w:asciiTheme="majorHAnsi" w:hAnsiTheme="majorHAnsi"/>
          <w:sz w:val="28"/>
          <w:szCs w:val="28"/>
        </w:rPr>
        <w:t xml:space="preserve">, </w:t>
      </w:r>
      <w:r w:rsidR="0090217F" w:rsidRPr="00ED678A">
        <w:rPr>
          <w:rFonts w:asciiTheme="majorHAnsi" w:hAnsiTheme="majorHAnsi"/>
          <w:sz w:val="28"/>
          <w:szCs w:val="28"/>
        </w:rPr>
        <w:t>Brighton</w:t>
      </w:r>
    </w:p>
    <w:tbl>
      <w:tblPr>
        <w:tblpPr w:leftFromText="180" w:rightFromText="180" w:vertAnchor="text" w:horzAnchor="page" w:tblpX="1909" w:tblpY="349"/>
        <w:tblW w:w="8274" w:type="dxa"/>
        <w:tblBorders>
          <w:top w:val="single" w:sz="4" w:space="0" w:color="auto"/>
          <w:left w:val="single" w:sz="4" w:space="0" w:color="auto"/>
          <w:bottom w:val="single" w:sz="4" w:space="0" w:color="auto"/>
          <w:right w:val="single" w:sz="4" w:space="0" w:color="auto"/>
        </w:tblBorders>
        <w:shd w:val="clear" w:color="auto" w:fill="99CC00"/>
        <w:tblLook w:val="0000" w:firstRow="0" w:lastRow="0" w:firstColumn="0" w:lastColumn="0" w:noHBand="0" w:noVBand="0"/>
      </w:tblPr>
      <w:tblGrid>
        <w:gridCol w:w="8274"/>
      </w:tblGrid>
      <w:tr w:rsidR="00B23397" w:rsidRPr="00ED678A" w14:paraId="7DC4A201" w14:textId="77777777" w:rsidTr="00C77F99">
        <w:trPr>
          <w:trHeight w:val="354"/>
        </w:trPr>
        <w:tc>
          <w:tcPr>
            <w:tcW w:w="8274" w:type="dxa"/>
            <w:shd w:val="clear" w:color="auto" w:fill="99CC00"/>
          </w:tcPr>
          <w:p w14:paraId="793EEADA" w14:textId="77777777" w:rsidR="00B23397" w:rsidRPr="00ED678A" w:rsidRDefault="00B23397" w:rsidP="00EC27A7">
            <w:pPr>
              <w:spacing w:line="276" w:lineRule="auto"/>
              <w:jc w:val="center"/>
              <w:rPr>
                <w:rFonts w:asciiTheme="majorHAnsi" w:hAnsiTheme="majorHAnsi"/>
                <w:b/>
                <w:sz w:val="28"/>
                <w:szCs w:val="28"/>
              </w:rPr>
            </w:pPr>
            <w:r w:rsidRPr="00ED678A">
              <w:rPr>
                <w:rFonts w:asciiTheme="majorHAnsi" w:hAnsiTheme="majorHAnsi"/>
                <w:b/>
                <w:sz w:val="28"/>
                <w:szCs w:val="28"/>
              </w:rPr>
              <w:t>SEMINAR REPORT</w:t>
            </w:r>
          </w:p>
        </w:tc>
      </w:tr>
    </w:tbl>
    <w:p w14:paraId="7B880775" w14:textId="77777777" w:rsidR="00B23397" w:rsidRPr="00ED678A" w:rsidRDefault="00B23397" w:rsidP="00EC27A7">
      <w:pPr>
        <w:pStyle w:val="BodyCopy"/>
        <w:spacing w:line="276" w:lineRule="auto"/>
        <w:rPr>
          <w:rFonts w:cs="Arial"/>
          <w:b/>
          <w:sz w:val="24"/>
          <w:szCs w:val="24"/>
          <w:lang w:val="en-GB"/>
        </w:rPr>
      </w:pPr>
    </w:p>
    <w:p w14:paraId="2C930087" w14:textId="77777777" w:rsidR="00B23397" w:rsidRPr="00ED678A" w:rsidRDefault="00B23397" w:rsidP="00EC27A7">
      <w:pPr>
        <w:pStyle w:val="BodyCopy"/>
        <w:spacing w:line="276" w:lineRule="auto"/>
        <w:rPr>
          <w:rFonts w:cs="Arial"/>
          <w:sz w:val="24"/>
          <w:szCs w:val="24"/>
          <w:lang w:val="en-GB"/>
        </w:rPr>
      </w:pPr>
    </w:p>
    <w:p w14:paraId="1E87F99C" w14:textId="69F12704" w:rsidR="00C77F99" w:rsidRPr="00A24F15" w:rsidRDefault="00C77F99" w:rsidP="00A24F15">
      <w:pPr>
        <w:pStyle w:val="BodyCopy"/>
        <w:jc w:val="both"/>
        <w:rPr>
          <w:rFonts w:cs="Arial"/>
          <w:sz w:val="24"/>
          <w:szCs w:val="24"/>
          <w:lang w:val="en-GB"/>
        </w:rPr>
      </w:pPr>
      <w:r w:rsidRPr="00A24F15">
        <w:rPr>
          <w:rFonts w:cs="Arial"/>
          <w:sz w:val="24"/>
          <w:szCs w:val="24"/>
          <w:lang w:val="en-GB"/>
        </w:rPr>
        <w:t xml:space="preserve">The </w:t>
      </w:r>
      <w:r w:rsidR="0090217F" w:rsidRPr="00A24F15">
        <w:rPr>
          <w:rFonts w:cs="Arial"/>
          <w:sz w:val="24"/>
          <w:szCs w:val="24"/>
          <w:lang w:val="en-GB"/>
        </w:rPr>
        <w:t>third</w:t>
      </w:r>
      <w:r w:rsidRPr="00A24F15">
        <w:rPr>
          <w:rFonts w:cs="Arial"/>
          <w:sz w:val="24"/>
          <w:szCs w:val="24"/>
          <w:lang w:val="en-GB"/>
        </w:rPr>
        <w:t xml:space="preserve"> of the four ‘core seminars’ focused on </w:t>
      </w:r>
      <w:r w:rsidR="0090217F" w:rsidRPr="00A24F15">
        <w:rPr>
          <w:rFonts w:cs="Arial"/>
          <w:sz w:val="24"/>
          <w:szCs w:val="24"/>
          <w:lang w:val="en-GB"/>
        </w:rPr>
        <w:t>the nuts and bolts of research within partnerships.</w:t>
      </w:r>
      <w:r w:rsidR="00693076" w:rsidRPr="00A24F15">
        <w:rPr>
          <w:rFonts w:cs="Arial"/>
          <w:sz w:val="24"/>
          <w:szCs w:val="24"/>
          <w:lang w:val="en-GB"/>
        </w:rPr>
        <w:t xml:space="preserve"> </w:t>
      </w:r>
      <w:r w:rsidR="005970C1" w:rsidRPr="00A24F15">
        <w:rPr>
          <w:rFonts w:cs="Arial"/>
          <w:sz w:val="24"/>
          <w:szCs w:val="24"/>
          <w:lang w:val="en-GB"/>
        </w:rPr>
        <w:t xml:space="preserve">We started the day by </w:t>
      </w:r>
      <w:r w:rsidR="0090217F" w:rsidRPr="00A24F15">
        <w:rPr>
          <w:rFonts w:cs="Arial"/>
          <w:sz w:val="24"/>
          <w:szCs w:val="24"/>
          <w:lang w:val="en-GB"/>
        </w:rPr>
        <w:t>thinking about the meaning of ‘implementation’, how it relates to our broader framework for analy</w:t>
      </w:r>
      <w:r w:rsidR="00674E77">
        <w:rPr>
          <w:rFonts w:cs="Arial"/>
          <w:sz w:val="24"/>
          <w:szCs w:val="24"/>
          <w:lang w:val="en-GB"/>
        </w:rPr>
        <w:t>s</w:t>
      </w:r>
      <w:r w:rsidR="0090217F" w:rsidRPr="00A24F15">
        <w:rPr>
          <w:rFonts w:cs="Arial"/>
          <w:sz w:val="24"/>
          <w:szCs w:val="24"/>
          <w:lang w:val="en-GB"/>
        </w:rPr>
        <w:t xml:space="preserve">ing research partnerships, and what it means for the issue of </w:t>
      </w:r>
      <w:r w:rsidR="0090217F" w:rsidRPr="00A24F15">
        <w:rPr>
          <w:rFonts w:cs="Arial"/>
          <w:i/>
          <w:sz w:val="24"/>
          <w:szCs w:val="24"/>
          <w:lang w:val="en-GB"/>
        </w:rPr>
        <w:t>evidence</w:t>
      </w:r>
      <w:r w:rsidR="00693076" w:rsidRPr="00A24F15">
        <w:rPr>
          <w:rFonts w:cs="Arial"/>
          <w:sz w:val="24"/>
          <w:szCs w:val="24"/>
          <w:lang w:val="en-GB"/>
        </w:rPr>
        <w:t xml:space="preserve">. </w:t>
      </w:r>
      <w:r w:rsidR="005970C1" w:rsidRPr="00A24F15">
        <w:rPr>
          <w:rFonts w:cs="Arial"/>
          <w:sz w:val="24"/>
          <w:szCs w:val="24"/>
          <w:lang w:val="en-GB"/>
        </w:rPr>
        <w:t xml:space="preserve">We then </w:t>
      </w:r>
      <w:r w:rsidR="0090217F" w:rsidRPr="00A24F15">
        <w:rPr>
          <w:rFonts w:cs="Arial"/>
          <w:sz w:val="24"/>
          <w:szCs w:val="24"/>
          <w:lang w:val="en-GB"/>
        </w:rPr>
        <w:t>heard presentations from two</w:t>
      </w:r>
      <w:r w:rsidR="005970C1" w:rsidRPr="00A24F15">
        <w:rPr>
          <w:rFonts w:cs="Arial"/>
          <w:sz w:val="24"/>
          <w:szCs w:val="24"/>
          <w:lang w:val="en-GB"/>
        </w:rPr>
        <w:t xml:space="preserve"> </w:t>
      </w:r>
      <w:r w:rsidR="0090217F" w:rsidRPr="00A24F15">
        <w:rPr>
          <w:rFonts w:cs="Arial"/>
          <w:sz w:val="24"/>
          <w:szCs w:val="24"/>
          <w:lang w:val="en-GB"/>
        </w:rPr>
        <w:t>partnership</w:t>
      </w:r>
      <w:r w:rsidR="00A27280" w:rsidRPr="00A24F15">
        <w:rPr>
          <w:rFonts w:cs="Arial"/>
          <w:sz w:val="24"/>
          <w:szCs w:val="24"/>
          <w:lang w:val="en-GB"/>
        </w:rPr>
        <w:t>s</w:t>
      </w:r>
      <w:r w:rsidR="0090217F" w:rsidRPr="00A24F15">
        <w:rPr>
          <w:rFonts w:cs="Arial"/>
          <w:sz w:val="24"/>
          <w:szCs w:val="24"/>
          <w:lang w:val="en-GB"/>
        </w:rPr>
        <w:t xml:space="preserve"> and discussed them in relation to our broader experiences, guided by our evolving framework</w:t>
      </w:r>
      <w:r w:rsidR="00693076" w:rsidRPr="00A24F15">
        <w:rPr>
          <w:rFonts w:cs="Arial"/>
          <w:sz w:val="24"/>
          <w:szCs w:val="24"/>
          <w:lang w:val="en-GB"/>
        </w:rPr>
        <w:t xml:space="preserve">. </w:t>
      </w:r>
      <w:r w:rsidR="0090217F" w:rsidRPr="00A24F15">
        <w:rPr>
          <w:rFonts w:cs="Arial"/>
          <w:sz w:val="24"/>
          <w:szCs w:val="24"/>
          <w:lang w:val="en-GB"/>
        </w:rPr>
        <w:t>In the afternoon, we split into three groups to analyse the case studies through different lenses. We finished the day by</w:t>
      </w:r>
      <w:r w:rsidR="00A24F15" w:rsidRPr="00A24F15">
        <w:rPr>
          <w:rFonts w:cs="Arial"/>
          <w:sz w:val="24"/>
          <w:szCs w:val="24"/>
          <w:lang w:val="en-GB"/>
        </w:rPr>
        <w:t xml:space="preserve"> discussing potential outputs from</w:t>
      </w:r>
      <w:r w:rsidR="0090217F" w:rsidRPr="00A24F15">
        <w:rPr>
          <w:rFonts w:cs="Arial"/>
          <w:sz w:val="24"/>
          <w:szCs w:val="24"/>
          <w:lang w:val="en-GB"/>
        </w:rPr>
        <w:t xml:space="preserve"> the seminar series</w:t>
      </w:r>
      <w:r w:rsidR="00674E77">
        <w:rPr>
          <w:rFonts w:cs="Arial"/>
          <w:sz w:val="24"/>
          <w:szCs w:val="24"/>
          <w:lang w:val="en-GB"/>
        </w:rPr>
        <w:t>.</w:t>
      </w:r>
      <w:r w:rsidR="0090217F" w:rsidRPr="00A24F15">
        <w:rPr>
          <w:rFonts w:cs="Arial"/>
          <w:sz w:val="24"/>
          <w:szCs w:val="24"/>
          <w:lang w:val="en-GB"/>
        </w:rPr>
        <w:t xml:space="preserve"> </w:t>
      </w:r>
    </w:p>
    <w:p w14:paraId="617FA2D9" w14:textId="77777777" w:rsidR="00EA2A4D" w:rsidRPr="00ED678A" w:rsidRDefault="00EA2A4D" w:rsidP="00EC27A7">
      <w:pPr>
        <w:pStyle w:val="BodyCopy"/>
        <w:spacing w:line="276" w:lineRule="auto"/>
        <w:jc w:val="both"/>
        <w:rPr>
          <w:rFonts w:cs="Arial"/>
          <w:sz w:val="24"/>
          <w:szCs w:val="24"/>
          <w:lang w:val="en-GB"/>
        </w:rPr>
      </w:pPr>
    </w:p>
    <w:p w14:paraId="78973C1D" w14:textId="0877D0B0" w:rsidR="00EA2A4D" w:rsidRPr="00070D8B" w:rsidRDefault="00EA2A4D" w:rsidP="00AE71BC">
      <w:pPr>
        <w:pStyle w:val="BodyCopy"/>
        <w:pBdr>
          <w:bottom w:val="single" w:sz="48" w:space="1" w:color="9BBB59" w:themeColor="accent3"/>
        </w:pBdr>
        <w:spacing w:line="276" w:lineRule="auto"/>
        <w:jc w:val="both"/>
        <w:rPr>
          <w:rFonts w:asciiTheme="majorHAnsi" w:hAnsiTheme="majorHAnsi" w:cs="Arial"/>
          <w:b/>
          <w:sz w:val="24"/>
          <w:szCs w:val="24"/>
          <w:lang w:val="en-GB"/>
        </w:rPr>
      </w:pPr>
      <w:r w:rsidRPr="00070D8B">
        <w:rPr>
          <w:rFonts w:asciiTheme="majorHAnsi" w:hAnsiTheme="majorHAnsi" w:cs="Arial"/>
          <w:b/>
          <w:sz w:val="24"/>
          <w:szCs w:val="24"/>
          <w:lang w:val="en-GB"/>
        </w:rPr>
        <w:t xml:space="preserve">1. </w:t>
      </w:r>
      <w:r w:rsidR="00A27280" w:rsidRPr="00070D8B">
        <w:rPr>
          <w:rFonts w:asciiTheme="majorHAnsi" w:hAnsiTheme="majorHAnsi" w:cs="Arial"/>
          <w:b/>
          <w:sz w:val="24"/>
          <w:szCs w:val="24"/>
          <w:lang w:val="en-GB"/>
        </w:rPr>
        <w:t>Working definitions</w:t>
      </w:r>
      <w:r w:rsidRPr="00070D8B">
        <w:rPr>
          <w:rFonts w:asciiTheme="majorHAnsi" w:hAnsiTheme="majorHAnsi" w:cs="Arial"/>
          <w:b/>
          <w:sz w:val="24"/>
          <w:szCs w:val="24"/>
          <w:lang w:val="en-GB"/>
        </w:rPr>
        <w:t xml:space="preserve"> </w:t>
      </w:r>
    </w:p>
    <w:p w14:paraId="5CEA2A35" w14:textId="77777777" w:rsidR="00EA2A4D" w:rsidRPr="00A24F15" w:rsidRDefault="00EA2A4D" w:rsidP="00EC27A7">
      <w:pPr>
        <w:pStyle w:val="BodyCopy"/>
        <w:spacing w:line="276" w:lineRule="auto"/>
        <w:jc w:val="both"/>
        <w:rPr>
          <w:rFonts w:cs="Arial"/>
          <w:b/>
          <w:sz w:val="24"/>
          <w:szCs w:val="24"/>
          <w:lang w:val="en-GB"/>
        </w:rPr>
      </w:pPr>
    </w:p>
    <w:p w14:paraId="7B66534F" w14:textId="77777777" w:rsidR="00674E77" w:rsidRDefault="00A27280" w:rsidP="00A24F15">
      <w:pPr>
        <w:jc w:val="both"/>
        <w:rPr>
          <w:rFonts w:asciiTheme="minorHAnsi" w:hAnsiTheme="minorHAnsi"/>
          <w:sz w:val="24"/>
          <w:szCs w:val="24"/>
        </w:rPr>
      </w:pPr>
      <w:r w:rsidRPr="00A24F15">
        <w:rPr>
          <w:rFonts w:asciiTheme="minorHAnsi" w:hAnsiTheme="minorHAnsi"/>
          <w:sz w:val="24"/>
          <w:szCs w:val="24"/>
        </w:rPr>
        <w:t xml:space="preserve">The first session of the day was focussed on </w:t>
      </w:r>
      <w:r w:rsidR="001D6056" w:rsidRPr="00A24F15">
        <w:rPr>
          <w:rFonts w:asciiTheme="minorHAnsi" w:hAnsiTheme="minorHAnsi"/>
          <w:sz w:val="24"/>
          <w:szCs w:val="24"/>
        </w:rPr>
        <w:t xml:space="preserve">developing a common understanding of </w:t>
      </w:r>
      <w:r w:rsidR="001D6056" w:rsidRPr="00A24F15">
        <w:rPr>
          <w:rFonts w:asciiTheme="minorHAnsi" w:hAnsiTheme="minorHAnsi"/>
          <w:i/>
          <w:sz w:val="24"/>
          <w:szCs w:val="24"/>
        </w:rPr>
        <w:t>research</w:t>
      </w:r>
      <w:r w:rsidR="001D6056" w:rsidRPr="00A24F15">
        <w:rPr>
          <w:rFonts w:asciiTheme="minorHAnsi" w:hAnsiTheme="minorHAnsi"/>
          <w:sz w:val="24"/>
          <w:szCs w:val="24"/>
        </w:rPr>
        <w:t xml:space="preserve"> </w:t>
      </w:r>
      <w:r w:rsidR="001D6056" w:rsidRPr="00A24F15">
        <w:rPr>
          <w:rFonts w:asciiTheme="minorHAnsi" w:hAnsiTheme="minorHAnsi"/>
          <w:i/>
          <w:sz w:val="24"/>
          <w:szCs w:val="24"/>
        </w:rPr>
        <w:t>implementation</w:t>
      </w:r>
      <w:r w:rsidR="001D6056" w:rsidRPr="00A24F15">
        <w:rPr>
          <w:rFonts w:asciiTheme="minorHAnsi" w:hAnsiTheme="minorHAnsi"/>
          <w:sz w:val="24"/>
          <w:szCs w:val="24"/>
        </w:rPr>
        <w:t xml:space="preserve"> and thinking about how it relates to broader </w:t>
      </w:r>
      <w:r w:rsidR="00674E77">
        <w:rPr>
          <w:rFonts w:asciiTheme="minorHAnsi" w:hAnsiTheme="minorHAnsi"/>
          <w:sz w:val="24"/>
          <w:szCs w:val="24"/>
        </w:rPr>
        <w:t xml:space="preserve">process of </w:t>
      </w:r>
      <w:r w:rsidR="001D6056" w:rsidRPr="00A24F15">
        <w:rPr>
          <w:rFonts w:asciiTheme="minorHAnsi" w:hAnsiTheme="minorHAnsi"/>
          <w:sz w:val="24"/>
          <w:szCs w:val="24"/>
        </w:rPr>
        <w:t xml:space="preserve">research partnerships and to the central issue of evidence. Participants were asked to </w:t>
      </w:r>
      <w:r w:rsidR="00FF12DE" w:rsidRPr="00A24F15">
        <w:rPr>
          <w:rFonts w:asciiTheme="minorHAnsi" w:hAnsiTheme="minorHAnsi"/>
          <w:sz w:val="24"/>
          <w:szCs w:val="24"/>
        </w:rPr>
        <w:t xml:space="preserve">position </w:t>
      </w:r>
      <w:r w:rsidR="001D6056" w:rsidRPr="00A24F15">
        <w:rPr>
          <w:rFonts w:asciiTheme="minorHAnsi" w:hAnsiTheme="minorHAnsi"/>
          <w:sz w:val="24"/>
          <w:szCs w:val="24"/>
        </w:rPr>
        <w:t>themselves</w:t>
      </w:r>
      <w:r w:rsidR="00FF12DE" w:rsidRPr="00A24F15">
        <w:rPr>
          <w:rFonts w:asciiTheme="minorHAnsi" w:hAnsiTheme="minorHAnsi"/>
          <w:sz w:val="24"/>
          <w:szCs w:val="24"/>
        </w:rPr>
        <w:t xml:space="preserve"> on a scale in terms of how involved </w:t>
      </w:r>
      <w:r w:rsidR="001D6056" w:rsidRPr="00A24F15">
        <w:rPr>
          <w:rFonts w:asciiTheme="minorHAnsi" w:hAnsiTheme="minorHAnsi"/>
          <w:sz w:val="24"/>
          <w:szCs w:val="24"/>
        </w:rPr>
        <w:t>they</w:t>
      </w:r>
      <w:r w:rsidR="00FF12DE" w:rsidRPr="00A24F15">
        <w:rPr>
          <w:rFonts w:asciiTheme="minorHAnsi" w:hAnsiTheme="minorHAnsi"/>
          <w:sz w:val="24"/>
          <w:szCs w:val="24"/>
        </w:rPr>
        <w:t xml:space="preserve"> were in the ‘implementation’ of research in the</w:t>
      </w:r>
      <w:r w:rsidR="001D6056" w:rsidRPr="00A24F15">
        <w:rPr>
          <w:rFonts w:asciiTheme="minorHAnsi" w:hAnsiTheme="minorHAnsi"/>
          <w:sz w:val="24"/>
          <w:szCs w:val="24"/>
        </w:rPr>
        <w:t>ir</w:t>
      </w:r>
      <w:r w:rsidR="00FF12DE" w:rsidRPr="00A24F15">
        <w:rPr>
          <w:rFonts w:asciiTheme="minorHAnsi" w:hAnsiTheme="minorHAnsi"/>
          <w:sz w:val="24"/>
          <w:szCs w:val="24"/>
        </w:rPr>
        <w:t xml:space="preserve"> partnership</w:t>
      </w:r>
      <w:r w:rsidR="001D6056" w:rsidRPr="00A24F15">
        <w:rPr>
          <w:rFonts w:asciiTheme="minorHAnsi" w:hAnsiTheme="minorHAnsi"/>
          <w:sz w:val="24"/>
          <w:szCs w:val="24"/>
        </w:rPr>
        <w:t>s</w:t>
      </w:r>
      <w:r w:rsidR="00FF12DE" w:rsidRPr="00A24F15">
        <w:rPr>
          <w:rFonts w:asciiTheme="minorHAnsi" w:hAnsiTheme="minorHAnsi"/>
          <w:sz w:val="24"/>
          <w:szCs w:val="24"/>
        </w:rPr>
        <w:t>.</w:t>
      </w:r>
      <w:r w:rsidR="001D6056" w:rsidRPr="00A24F15">
        <w:rPr>
          <w:rFonts w:asciiTheme="minorHAnsi" w:hAnsiTheme="minorHAnsi"/>
          <w:sz w:val="24"/>
          <w:szCs w:val="24"/>
        </w:rPr>
        <w:t xml:space="preserve"> One side of the room represented</w:t>
      </w:r>
      <w:r w:rsidR="00FF12DE" w:rsidRPr="00A24F15">
        <w:rPr>
          <w:rFonts w:asciiTheme="minorHAnsi" w:hAnsiTheme="minorHAnsi"/>
          <w:sz w:val="24"/>
          <w:szCs w:val="24"/>
        </w:rPr>
        <w:t xml:space="preserve"> full responsibility for </w:t>
      </w:r>
      <w:r w:rsidR="00755A54" w:rsidRPr="00A24F15">
        <w:rPr>
          <w:rFonts w:asciiTheme="minorHAnsi" w:hAnsiTheme="minorHAnsi"/>
          <w:sz w:val="24"/>
          <w:szCs w:val="24"/>
        </w:rPr>
        <w:t>research implementation</w:t>
      </w:r>
      <w:r w:rsidR="001D6056" w:rsidRPr="00A24F15">
        <w:rPr>
          <w:rFonts w:asciiTheme="minorHAnsi" w:hAnsiTheme="minorHAnsi"/>
          <w:sz w:val="24"/>
          <w:szCs w:val="24"/>
        </w:rPr>
        <w:t xml:space="preserve"> and the other side represented</w:t>
      </w:r>
      <w:r w:rsidR="00FF12DE" w:rsidRPr="00A24F15">
        <w:rPr>
          <w:rFonts w:asciiTheme="minorHAnsi" w:hAnsiTheme="minorHAnsi"/>
          <w:sz w:val="24"/>
          <w:szCs w:val="24"/>
        </w:rPr>
        <w:t xml:space="preserve"> no involvement at all in this part of the research. </w:t>
      </w:r>
    </w:p>
    <w:p w14:paraId="002CA65C" w14:textId="77777777" w:rsidR="00674E77" w:rsidRDefault="00674E77" w:rsidP="00A24F15">
      <w:pPr>
        <w:jc w:val="both"/>
        <w:rPr>
          <w:rFonts w:asciiTheme="minorHAnsi" w:hAnsiTheme="minorHAnsi"/>
          <w:sz w:val="24"/>
          <w:szCs w:val="24"/>
        </w:rPr>
      </w:pPr>
    </w:p>
    <w:p w14:paraId="677ECFD7" w14:textId="10AB3817" w:rsidR="001D6056" w:rsidRPr="00A24F15" w:rsidRDefault="00674E77" w:rsidP="00A24F15">
      <w:pPr>
        <w:jc w:val="both"/>
        <w:rPr>
          <w:rFonts w:asciiTheme="minorHAnsi" w:hAnsiTheme="minorHAnsi"/>
          <w:sz w:val="24"/>
          <w:szCs w:val="24"/>
        </w:rPr>
      </w:pPr>
      <w:r>
        <w:rPr>
          <w:rFonts w:asciiTheme="minorHAnsi" w:hAnsiTheme="minorHAnsi"/>
          <w:sz w:val="24"/>
          <w:szCs w:val="24"/>
        </w:rPr>
        <w:t xml:space="preserve">It was perhaps unsurprising that </w:t>
      </w:r>
      <w:r w:rsidR="001D6056" w:rsidRPr="00A24F15">
        <w:rPr>
          <w:rFonts w:asciiTheme="minorHAnsi" w:hAnsiTheme="minorHAnsi"/>
          <w:sz w:val="24"/>
          <w:szCs w:val="24"/>
        </w:rPr>
        <w:t>there was a tendency for the more academic participants to see themselves as heavily involved in implementation,</w:t>
      </w:r>
      <w:r>
        <w:rPr>
          <w:rFonts w:asciiTheme="minorHAnsi" w:hAnsiTheme="minorHAnsi"/>
          <w:sz w:val="24"/>
          <w:szCs w:val="24"/>
        </w:rPr>
        <w:t xml:space="preserve"> and those working for NGOs to be less involved.  However, </w:t>
      </w:r>
      <w:r w:rsidR="007F15D2">
        <w:rPr>
          <w:rFonts w:asciiTheme="minorHAnsi" w:hAnsiTheme="minorHAnsi"/>
          <w:sz w:val="24"/>
          <w:szCs w:val="24"/>
        </w:rPr>
        <w:t xml:space="preserve">while </w:t>
      </w:r>
      <w:r>
        <w:rPr>
          <w:rFonts w:asciiTheme="minorHAnsi" w:hAnsiTheme="minorHAnsi"/>
          <w:sz w:val="24"/>
          <w:szCs w:val="24"/>
        </w:rPr>
        <w:t xml:space="preserve">NGO participants </w:t>
      </w:r>
      <w:r w:rsidR="001D6056" w:rsidRPr="00A24F15">
        <w:rPr>
          <w:rFonts w:asciiTheme="minorHAnsi" w:hAnsiTheme="minorHAnsi"/>
          <w:sz w:val="24"/>
          <w:szCs w:val="24"/>
        </w:rPr>
        <w:t xml:space="preserve">saw themselves as less involved with ‘doing research’ </w:t>
      </w:r>
      <w:r w:rsidR="007F15D2">
        <w:rPr>
          <w:rFonts w:asciiTheme="minorHAnsi" w:hAnsiTheme="minorHAnsi"/>
          <w:sz w:val="24"/>
          <w:szCs w:val="24"/>
        </w:rPr>
        <w:t>they were often</w:t>
      </w:r>
      <w:r w:rsidR="001D6056" w:rsidRPr="00A24F15">
        <w:rPr>
          <w:rFonts w:asciiTheme="minorHAnsi" w:hAnsiTheme="minorHAnsi"/>
          <w:sz w:val="24"/>
          <w:szCs w:val="24"/>
        </w:rPr>
        <w:t xml:space="preserve"> more involved with aspects such as commissioning, supervising, supporting, reviewing and facilitating connections. In some partnerships, both participants found themselves close together in the middle of the spectrum. These examples tended to be those based on close individual relationships </w:t>
      </w:r>
      <w:r w:rsidR="00755A54" w:rsidRPr="00A24F15">
        <w:rPr>
          <w:rFonts w:asciiTheme="minorHAnsi" w:hAnsiTheme="minorHAnsi"/>
          <w:sz w:val="24"/>
          <w:szCs w:val="24"/>
        </w:rPr>
        <w:t xml:space="preserve">or those adopting explicitly participatory approaches to research. </w:t>
      </w:r>
      <w:r w:rsidR="007F15D2">
        <w:rPr>
          <w:rFonts w:asciiTheme="minorHAnsi" w:hAnsiTheme="minorHAnsi"/>
          <w:sz w:val="24"/>
          <w:szCs w:val="24"/>
        </w:rPr>
        <w:t>Reflecting on this discussion we felt that</w:t>
      </w:r>
      <w:r w:rsidR="00755A54" w:rsidRPr="00A24F15">
        <w:rPr>
          <w:rFonts w:asciiTheme="minorHAnsi" w:hAnsiTheme="minorHAnsi"/>
          <w:sz w:val="24"/>
          <w:szCs w:val="24"/>
        </w:rPr>
        <w:t xml:space="preserve"> different ideas about what counts as ‘evidence’ contribute to different ideas about whose skills count when it comes to implementing research. At the same time, sometimes practical constraints (like lack of time and different professional obligations) determine who is involved and to what extent.</w:t>
      </w:r>
    </w:p>
    <w:p w14:paraId="19F13F3C" w14:textId="77777777" w:rsidR="00755A54" w:rsidRPr="00ED678A" w:rsidRDefault="00755A54" w:rsidP="001D6056">
      <w:pPr>
        <w:jc w:val="both"/>
        <w:rPr>
          <w:sz w:val="24"/>
          <w:szCs w:val="24"/>
        </w:rPr>
      </w:pPr>
    </w:p>
    <w:p w14:paraId="440901EA" w14:textId="0BE63AB5" w:rsidR="00FF12DE" w:rsidRPr="00ED678A" w:rsidRDefault="00755A54" w:rsidP="00755A54">
      <w:pPr>
        <w:jc w:val="both"/>
        <w:rPr>
          <w:rFonts w:asciiTheme="minorHAnsi" w:hAnsiTheme="minorHAnsi"/>
        </w:rPr>
      </w:pPr>
      <w:r w:rsidRPr="00ED678A">
        <w:rPr>
          <w:rFonts w:asciiTheme="minorHAnsi" w:hAnsiTheme="minorHAnsi"/>
          <w:sz w:val="24"/>
          <w:szCs w:val="24"/>
        </w:rPr>
        <w:lastRenderedPageBreak/>
        <w:t xml:space="preserve">From this exercise, a common understanding of implementation was generated that included the more traditional </w:t>
      </w:r>
      <w:r w:rsidR="007F15D2">
        <w:rPr>
          <w:rFonts w:asciiTheme="minorHAnsi" w:hAnsiTheme="minorHAnsi"/>
          <w:sz w:val="24"/>
          <w:szCs w:val="24"/>
        </w:rPr>
        <w:t>elements</w:t>
      </w:r>
      <w:r w:rsidR="007F15D2" w:rsidRPr="00ED678A">
        <w:rPr>
          <w:rFonts w:asciiTheme="minorHAnsi" w:hAnsiTheme="minorHAnsi"/>
          <w:sz w:val="24"/>
          <w:szCs w:val="24"/>
        </w:rPr>
        <w:t xml:space="preserve"> </w:t>
      </w:r>
      <w:r w:rsidRPr="00ED678A">
        <w:rPr>
          <w:rFonts w:asciiTheme="minorHAnsi" w:hAnsiTheme="minorHAnsi"/>
          <w:sz w:val="24"/>
          <w:szCs w:val="24"/>
        </w:rPr>
        <w:t>of ‘data collection and analysis’ as well as</w:t>
      </w:r>
      <w:r w:rsidR="007F15D2">
        <w:rPr>
          <w:rFonts w:asciiTheme="minorHAnsi" w:hAnsiTheme="minorHAnsi"/>
          <w:sz w:val="24"/>
          <w:szCs w:val="24"/>
        </w:rPr>
        <w:t xml:space="preserve"> aspects such as</w:t>
      </w:r>
      <w:r w:rsidR="0065231A" w:rsidRPr="00ED678A">
        <w:rPr>
          <w:rFonts w:asciiTheme="minorHAnsi" w:hAnsiTheme="minorHAnsi"/>
          <w:sz w:val="24"/>
          <w:szCs w:val="24"/>
        </w:rPr>
        <w:t xml:space="preserve">: coordination; facilitating connections and negotiating organisational politics; negotiating ethics; training, supervision and support; monitoring and reviewing; and holding the ‘global picture’. Participants raised the challenge of seeing ‘implementation’ as separate from the other phases of establishing partnerships, designing </w:t>
      </w:r>
      <w:r w:rsidR="0065231A" w:rsidRPr="00ED678A">
        <w:rPr>
          <w:rFonts w:asciiTheme="minorHAnsi" w:hAnsiTheme="minorHAnsi"/>
        </w:rPr>
        <w:t>research and communicating research. We discussed the relationship between thinking and practice and whether writing and analysis are separate or have a more symbiotic relationship.</w:t>
      </w:r>
    </w:p>
    <w:p w14:paraId="305B0626" w14:textId="77777777" w:rsidR="0065344C" w:rsidRPr="00ED678A" w:rsidRDefault="0065344C" w:rsidP="00755A54">
      <w:pPr>
        <w:jc w:val="both"/>
        <w:rPr>
          <w:rFonts w:asciiTheme="minorHAnsi" w:hAnsiTheme="minorHAnsi"/>
        </w:rPr>
      </w:pPr>
    </w:p>
    <w:p w14:paraId="10EEF6E5" w14:textId="26F82CAF" w:rsidR="009C709A" w:rsidRPr="00ED678A" w:rsidRDefault="0065344C" w:rsidP="0065344C">
      <w:pPr>
        <w:jc w:val="both"/>
        <w:rPr>
          <w:rFonts w:asciiTheme="minorHAnsi" w:hAnsiTheme="minorHAnsi"/>
        </w:rPr>
      </w:pPr>
      <w:r w:rsidRPr="00ED678A">
        <w:rPr>
          <w:rFonts w:asciiTheme="minorHAnsi" w:hAnsiTheme="minorHAnsi"/>
        </w:rPr>
        <w:t xml:space="preserve">In the second part of the session, we started thinking about the relationship between implementation and evidence. Participants were asked how </w:t>
      </w:r>
      <w:r w:rsidR="007F15D2">
        <w:rPr>
          <w:rFonts w:asciiTheme="minorHAnsi" w:hAnsiTheme="minorHAnsi"/>
        </w:rPr>
        <w:t xml:space="preserve">the </w:t>
      </w:r>
      <w:r w:rsidRPr="00ED678A">
        <w:rPr>
          <w:rFonts w:asciiTheme="minorHAnsi" w:hAnsiTheme="minorHAnsi"/>
        </w:rPr>
        <w:t>PURPOSE</w:t>
      </w:r>
      <w:r w:rsidR="009C709A" w:rsidRPr="00ED678A">
        <w:rPr>
          <w:rFonts w:asciiTheme="minorHAnsi" w:hAnsiTheme="minorHAnsi"/>
        </w:rPr>
        <w:t xml:space="preserve"> of the research </w:t>
      </w:r>
      <w:r w:rsidRPr="00ED678A">
        <w:rPr>
          <w:rFonts w:asciiTheme="minorHAnsi" w:hAnsiTheme="minorHAnsi"/>
        </w:rPr>
        <w:t>they</w:t>
      </w:r>
      <w:r w:rsidR="009C709A" w:rsidRPr="00ED678A">
        <w:rPr>
          <w:rFonts w:asciiTheme="minorHAnsi" w:hAnsiTheme="minorHAnsi"/>
        </w:rPr>
        <w:t xml:space="preserve"> conducted </w:t>
      </w:r>
      <w:r w:rsidR="007F15D2">
        <w:rPr>
          <w:rFonts w:asciiTheme="minorHAnsi" w:hAnsiTheme="minorHAnsi"/>
        </w:rPr>
        <w:t xml:space="preserve">shaped understandings of what counts as evidence, and how this influenced the ways </w:t>
      </w:r>
      <w:r w:rsidR="009C709A" w:rsidRPr="00ED678A">
        <w:rPr>
          <w:rFonts w:asciiTheme="minorHAnsi" w:hAnsiTheme="minorHAnsi"/>
        </w:rPr>
        <w:t>in which the research was implemented?</w:t>
      </w:r>
      <w:r w:rsidR="009A60F0" w:rsidRPr="00ED678A">
        <w:rPr>
          <w:rFonts w:asciiTheme="minorHAnsi" w:hAnsiTheme="minorHAnsi"/>
        </w:rPr>
        <w:t xml:space="preserve"> Some of the different purposes of research are summarised in </w:t>
      </w:r>
      <w:r w:rsidR="009A60F0" w:rsidRPr="00ED678A">
        <w:rPr>
          <w:rFonts w:asciiTheme="minorHAnsi" w:hAnsiTheme="minorHAnsi"/>
          <w:b/>
        </w:rPr>
        <w:t>Box 1.</w:t>
      </w:r>
      <w:r w:rsidR="009A60F0" w:rsidRPr="00ED678A">
        <w:rPr>
          <w:rFonts w:asciiTheme="minorHAnsi" w:hAnsiTheme="minorHAnsi"/>
        </w:rPr>
        <w:t xml:space="preserve"> </w:t>
      </w:r>
    </w:p>
    <w:p w14:paraId="17C42C59" w14:textId="77777777" w:rsidR="009A60F0" w:rsidRPr="00ED678A" w:rsidRDefault="009A60F0" w:rsidP="009A60F0">
      <w:pPr>
        <w:rPr>
          <w:rFonts w:eastAsiaTheme="minorHAnsi"/>
        </w:rPr>
      </w:pPr>
    </w:p>
    <w:p w14:paraId="068AD9C5" w14:textId="1BD82348" w:rsidR="009A60F0" w:rsidRPr="00CC7624" w:rsidRDefault="009A60F0" w:rsidP="00A24F15">
      <w:pPr>
        <w:pBdr>
          <w:top w:val="single" w:sz="48" w:space="0" w:color="9BBB59" w:themeColor="accent3"/>
          <w:left w:val="single" w:sz="48" w:space="4" w:color="9BBB59" w:themeColor="accent3"/>
          <w:bottom w:val="single" w:sz="48" w:space="1" w:color="9BBB59" w:themeColor="accent3"/>
          <w:right w:val="single" w:sz="48" w:space="4" w:color="9BBB59" w:themeColor="accent3"/>
        </w:pBdr>
        <w:ind w:left="1134" w:right="1496" w:firstLine="720"/>
        <w:rPr>
          <w:rFonts w:asciiTheme="majorHAnsi" w:hAnsiTheme="majorHAnsi" w:cs="Arial"/>
          <w:b/>
          <w:spacing w:val="8"/>
        </w:rPr>
      </w:pPr>
      <w:r w:rsidRPr="00CC7624">
        <w:rPr>
          <w:rFonts w:asciiTheme="majorHAnsi" w:hAnsiTheme="majorHAnsi" w:cs="Arial"/>
          <w:b/>
          <w:spacing w:val="8"/>
        </w:rPr>
        <w:t>BOX 1: PURPOSES OF RESEARCH</w:t>
      </w:r>
    </w:p>
    <w:p w14:paraId="4DCE4C89" w14:textId="77777777" w:rsidR="009A60F0" w:rsidRPr="00CC7624" w:rsidRDefault="009A60F0" w:rsidP="00A24F15">
      <w:pPr>
        <w:pBdr>
          <w:top w:val="single" w:sz="48" w:space="0" w:color="9BBB59" w:themeColor="accent3"/>
          <w:left w:val="single" w:sz="48" w:space="4" w:color="9BBB59" w:themeColor="accent3"/>
          <w:bottom w:val="single" w:sz="48" w:space="1" w:color="9BBB59" w:themeColor="accent3"/>
          <w:right w:val="single" w:sz="48" w:space="4" w:color="9BBB59" w:themeColor="accent3"/>
        </w:pBdr>
        <w:ind w:left="1134" w:right="1496"/>
        <w:jc w:val="center"/>
        <w:rPr>
          <w:rFonts w:asciiTheme="majorHAnsi" w:hAnsiTheme="majorHAnsi" w:cs="Arial"/>
          <w:b/>
          <w:spacing w:val="8"/>
        </w:rPr>
      </w:pPr>
    </w:p>
    <w:p w14:paraId="28987F6A" w14:textId="77777777" w:rsidR="009A60F0" w:rsidRPr="00CC7624" w:rsidRDefault="0090217F"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Documenting ‘wha</w:t>
      </w:r>
      <w:r w:rsidR="009A60F0" w:rsidRPr="00CC7624">
        <w:rPr>
          <w:rFonts w:asciiTheme="majorHAnsi" w:hAnsiTheme="majorHAnsi" w:cs="Arial"/>
          <w:spacing w:val="8"/>
        </w:rPr>
        <w:t>t is happening’ (</w:t>
      </w:r>
      <w:r w:rsidR="009A60F0" w:rsidRPr="00CC7624">
        <w:rPr>
          <w:rFonts w:asciiTheme="majorHAnsi" w:hAnsiTheme="majorHAnsi" w:cs="Arial"/>
          <w:i/>
          <w:spacing w:val="8"/>
        </w:rPr>
        <w:t>monitoring</w:t>
      </w:r>
      <w:r w:rsidR="009A60F0" w:rsidRPr="00CC7624">
        <w:rPr>
          <w:rFonts w:asciiTheme="majorHAnsi" w:hAnsiTheme="majorHAnsi" w:cs="Arial"/>
          <w:spacing w:val="8"/>
        </w:rPr>
        <w:t xml:space="preserve">) </w:t>
      </w:r>
    </w:p>
    <w:p w14:paraId="699CC3F7" w14:textId="77777777" w:rsidR="009A60F0" w:rsidRPr="00CC7624" w:rsidRDefault="009A60F0"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P</w:t>
      </w:r>
      <w:r w:rsidR="0090217F" w:rsidRPr="00CC7624">
        <w:rPr>
          <w:rFonts w:asciiTheme="majorHAnsi" w:hAnsiTheme="majorHAnsi" w:cs="Arial"/>
          <w:spacing w:val="8"/>
        </w:rPr>
        <w:t>roviding legitimate evidence of ‘what works’ (either for accountability or for organizational learning) (</w:t>
      </w:r>
      <w:r w:rsidR="0090217F" w:rsidRPr="00CC7624">
        <w:rPr>
          <w:rFonts w:asciiTheme="majorHAnsi" w:hAnsiTheme="majorHAnsi" w:cs="Arial"/>
          <w:i/>
          <w:spacing w:val="8"/>
        </w:rPr>
        <w:t>summative/formative evaluation</w:t>
      </w:r>
      <w:r w:rsidR="0090217F" w:rsidRPr="00CC7624">
        <w:rPr>
          <w:rFonts w:asciiTheme="majorHAnsi" w:hAnsiTheme="majorHAnsi" w:cs="Arial"/>
          <w:spacing w:val="8"/>
        </w:rPr>
        <w:t>)</w:t>
      </w:r>
    </w:p>
    <w:p w14:paraId="6B2BB60D" w14:textId="77777777" w:rsidR="009A60F0" w:rsidRPr="00CC7624" w:rsidRDefault="0090217F"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Challenging or engaging with the existing evidence on a particular topic or issue (</w:t>
      </w:r>
      <w:r w:rsidRPr="00CC7624">
        <w:rPr>
          <w:rFonts w:asciiTheme="majorHAnsi" w:hAnsiTheme="majorHAnsi" w:cs="Arial"/>
          <w:i/>
          <w:spacing w:val="8"/>
        </w:rPr>
        <w:t>exploratory research</w:t>
      </w:r>
      <w:r w:rsidRPr="00CC7624">
        <w:rPr>
          <w:rFonts w:asciiTheme="majorHAnsi" w:hAnsiTheme="majorHAnsi" w:cs="Arial"/>
          <w:spacing w:val="8"/>
        </w:rPr>
        <w:t>)</w:t>
      </w:r>
    </w:p>
    <w:p w14:paraId="482BB189" w14:textId="77777777" w:rsidR="009A60F0" w:rsidRPr="00CC7624" w:rsidRDefault="0090217F"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Solving a specific practice-based problem (</w:t>
      </w:r>
      <w:r w:rsidRPr="00CC7624">
        <w:rPr>
          <w:rFonts w:asciiTheme="majorHAnsi" w:hAnsiTheme="majorHAnsi" w:cs="Arial"/>
          <w:i/>
          <w:spacing w:val="8"/>
        </w:rPr>
        <w:t>explanatory research</w:t>
      </w:r>
      <w:r w:rsidRPr="00CC7624">
        <w:rPr>
          <w:rFonts w:asciiTheme="majorHAnsi" w:hAnsiTheme="majorHAnsi" w:cs="Arial"/>
          <w:spacing w:val="8"/>
        </w:rPr>
        <w:t>)</w:t>
      </w:r>
    </w:p>
    <w:p w14:paraId="3F0DED3B" w14:textId="094A986F" w:rsidR="009A60F0" w:rsidRPr="00CC7624" w:rsidRDefault="0090217F"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Tria</w:t>
      </w:r>
      <w:r w:rsidR="006928B3">
        <w:rPr>
          <w:rFonts w:asciiTheme="majorHAnsi" w:hAnsiTheme="majorHAnsi" w:cs="Arial"/>
          <w:spacing w:val="8"/>
        </w:rPr>
        <w:t>l</w:t>
      </w:r>
      <w:r w:rsidRPr="00CC7624">
        <w:rPr>
          <w:rFonts w:asciiTheme="majorHAnsi" w:hAnsiTheme="majorHAnsi" w:cs="Arial"/>
          <w:spacing w:val="8"/>
        </w:rPr>
        <w:t>ling or testing a new method, tool or approach (</w:t>
      </w:r>
      <w:r w:rsidRPr="00CC7624">
        <w:rPr>
          <w:rFonts w:asciiTheme="majorHAnsi" w:hAnsiTheme="majorHAnsi" w:cs="Arial"/>
          <w:i/>
          <w:spacing w:val="8"/>
        </w:rPr>
        <w:t>innovation/design-based/developmental research</w:t>
      </w:r>
      <w:r w:rsidRPr="00CC7624">
        <w:rPr>
          <w:rFonts w:asciiTheme="majorHAnsi" w:hAnsiTheme="majorHAnsi" w:cs="Arial"/>
          <w:spacing w:val="8"/>
        </w:rPr>
        <w:t>)</w:t>
      </w:r>
    </w:p>
    <w:p w14:paraId="020CD40C" w14:textId="6614A280" w:rsidR="009A60F0" w:rsidRPr="00CC7624" w:rsidRDefault="0090217F" w:rsidP="00A24F15">
      <w:pPr>
        <w:pStyle w:val="ListParagraph"/>
        <w:numPr>
          <w:ilvl w:val="0"/>
          <w:numId w:val="26"/>
        </w:numPr>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560" w:right="1496" w:hanging="426"/>
        <w:contextualSpacing w:val="0"/>
        <w:rPr>
          <w:rFonts w:asciiTheme="majorHAnsi" w:hAnsiTheme="majorHAnsi" w:cs="Arial"/>
          <w:spacing w:val="8"/>
        </w:rPr>
      </w:pPr>
      <w:r w:rsidRPr="00CC7624">
        <w:rPr>
          <w:rFonts w:asciiTheme="majorHAnsi" w:hAnsiTheme="majorHAnsi" w:cs="Arial"/>
          <w:spacing w:val="8"/>
        </w:rPr>
        <w:t>Improving the research capacity of individuals, organisations or networks (</w:t>
      </w:r>
      <w:r w:rsidRPr="00CC7624">
        <w:rPr>
          <w:rFonts w:asciiTheme="majorHAnsi" w:hAnsiTheme="majorHAnsi" w:cs="Arial"/>
          <w:i/>
          <w:spacing w:val="8"/>
        </w:rPr>
        <w:t>capacity-building</w:t>
      </w:r>
      <w:r w:rsidRPr="00CC7624">
        <w:rPr>
          <w:rFonts w:asciiTheme="majorHAnsi" w:hAnsiTheme="majorHAnsi" w:cs="Arial"/>
          <w:spacing w:val="8"/>
        </w:rPr>
        <w:t>)</w:t>
      </w:r>
    </w:p>
    <w:p w14:paraId="40AAE51D" w14:textId="77777777" w:rsidR="00A24F15" w:rsidRPr="00A24F15" w:rsidRDefault="00A24F15" w:rsidP="00A24F15">
      <w:pPr>
        <w:pStyle w:val="ListParagraph"/>
        <w:pBdr>
          <w:top w:val="single" w:sz="48" w:space="0" w:color="9BBB59" w:themeColor="accent3"/>
          <w:left w:val="single" w:sz="48" w:space="4" w:color="9BBB59" w:themeColor="accent3"/>
          <w:bottom w:val="single" w:sz="48" w:space="1" w:color="9BBB59" w:themeColor="accent3"/>
          <w:right w:val="single" w:sz="48" w:space="4" w:color="9BBB59" w:themeColor="accent3"/>
        </w:pBdr>
        <w:spacing w:after="120" w:line="240" w:lineRule="auto"/>
        <w:ind w:left="1134" w:right="1496"/>
        <w:contextualSpacing w:val="0"/>
        <w:rPr>
          <w:rFonts w:cs="Arial"/>
          <w:spacing w:val="8"/>
        </w:rPr>
      </w:pPr>
    </w:p>
    <w:p w14:paraId="3F728233" w14:textId="77777777" w:rsidR="009A60F0" w:rsidRPr="00ED678A" w:rsidRDefault="009A60F0" w:rsidP="009A60F0">
      <w:pPr>
        <w:rPr>
          <w:rFonts w:asciiTheme="minorHAnsi" w:hAnsiTheme="minorHAnsi"/>
          <w:sz w:val="24"/>
          <w:szCs w:val="24"/>
        </w:rPr>
      </w:pPr>
    </w:p>
    <w:p w14:paraId="4929408C" w14:textId="579389CD" w:rsidR="00B855F6" w:rsidRPr="00ED678A" w:rsidRDefault="009A60F0" w:rsidP="0005259B">
      <w:pPr>
        <w:jc w:val="both"/>
        <w:rPr>
          <w:sz w:val="24"/>
          <w:szCs w:val="24"/>
        </w:rPr>
      </w:pPr>
      <w:r w:rsidRPr="006928B3">
        <w:rPr>
          <w:rFonts w:asciiTheme="minorHAnsi" w:hAnsiTheme="minorHAnsi"/>
          <w:sz w:val="24"/>
          <w:szCs w:val="24"/>
        </w:rPr>
        <w:t xml:space="preserve">Participants stressed that these purposes were far from the only ones (for example, some research might have an </w:t>
      </w:r>
      <w:r w:rsidR="00EB1B01" w:rsidRPr="006C306D">
        <w:rPr>
          <w:rFonts w:asciiTheme="minorHAnsi" w:hAnsiTheme="minorHAnsi"/>
          <w:sz w:val="24"/>
          <w:szCs w:val="24"/>
        </w:rPr>
        <w:t>explicitly</w:t>
      </w:r>
      <w:r w:rsidRPr="006C306D">
        <w:rPr>
          <w:rFonts w:asciiTheme="minorHAnsi" w:hAnsiTheme="minorHAnsi"/>
          <w:sz w:val="24"/>
          <w:szCs w:val="24"/>
        </w:rPr>
        <w:t xml:space="preserve"> pa</w:t>
      </w:r>
      <w:r w:rsidR="00EB1B01" w:rsidRPr="006C306D">
        <w:rPr>
          <w:rFonts w:asciiTheme="minorHAnsi" w:hAnsiTheme="minorHAnsi"/>
          <w:sz w:val="24"/>
          <w:szCs w:val="24"/>
        </w:rPr>
        <w:t>rticipatory</w:t>
      </w:r>
      <w:r w:rsidR="00B855F6" w:rsidRPr="006C306D">
        <w:rPr>
          <w:rFonts w:asciiTheme="minorHAnsi" w:hAnsiTheme="minorHAnsi"/>
          <w:sz w:val="24"/>
          <w:szCs w:val="24"/>
        </w:rPr>
        <w:t xml:space="preserve"> or transformative</w:t>
      </w:r>
      <w:r w:rsidR="00EB1B01" w:rsidRPr="006C306D">
        <w:rPr>
          <w:rFonts w:asciiTheme="minorHAnsi" w:hAnsiTheme="minorHAnsi"/>
          <w:sz w:val="24"/>
          <w:szCs w:val="24"/>
        </w:rPr>
        <w:t xml:space="preserve"> purpose</w:t>
      </w:r>
      <w:r w:rsidR="00B855F6" w:rsidRPr="006C306D">
        <w:rPr>
          <w:rFonts w:asciiTheme="minorHAnsi" w:hAnsiTheme="minorHAnsi"/>
          <w:sz w:val="24"/>
          <w:szCs w:val="24"/>
        </w:rPr>
        <w:t xml:space="preserve"> – e.g. Action Research</w:t>
      </w:r>
      <w:r w:rsidRPr="006C306D">
        <w:rPr>
          <w:rFonts w:asciiTheme="minorHAnsi" w:hAnsiTheme="minorHAnsi"/>
          <w:sz w:val="24"/>
          <w:szCs w:val="24"/>
        </w:rPr>
        <w:t>)</w:t>
      </w:r>
      <w:r w:rsidR="00EB1B01" w:rsidRPr="006C306D">
        <w:rPr>
          <w:rFonts w:asciiTheme="minorHAnsi" w:hAnsiTheme="minorHAnsi"/>
          <w:sz w:val="24"/>
          <w:szCs w:val="24"/>
        </w:rPr>
        <w:t xml:space="preserve"> and that in reality, most research partnerships integrated a number of different purposes. </w:t>
      </w:r>
      <w:r w:rsidR="0005259B" w:rsidRPr="006C306D">
        <w:rPr>
          <w:rFonts w:asciiTheme="minorHAnsi" w:hAnsiTheme="minorHAnsi"/>
          <w:sz w:val="24"/>
          <w:szCs w:val="24"/>
        </w:rPr>
        <w:t>But thinking about some of these different purposes might help us to understand some of the tensions in partnerships and why certain types of evidence, knowledge and skills are valued more than others. While there are some</w:t>
      </w:r>
      <w:r w:rsidRPr="006C306D">
        <w:rPr>
          <w:rFonts w:asciiTheme="minorHAnsi" w:hAnsiTheme="minorHAnsi"/>
          <w:sz w:val="24"/>
          <w:szCs w:val="24"/>
        </w:rPr>
        <w:t xml:space="preserve"> traditional types of evidence </w:t>
      </w:r>
      <w:r w:rsidR="0005259B" w:rsidRPr="006C306D">
        <w:rPr>
          <w:rFonts w:asciiTheme="minorHAnsi" w:hAnsiTheme="minorHAnsi"/>
          <w:sz w:val="24"/>
          <w:szCs w:val="24"/>
        </w:rPr>
        <w:t>associated with these</w:t>
      </w:r>
      <w:r w:rsidRPr="006C306D">
        <w:rPr>
          <w:rFonts w:asciiTheme="minorHAnsi" w:hAnsiTheme="minorHAnsi"/>
          <w:sz w:val="24"/>
          <w:szCs w:val="24"/>
        </w:rPr>
        <w:t xml:space="preserve"> </w:t>
      </w:r>
      <w:r w:rsidR="0005259B" w:rsidRPr="006C306D">
        <w:rPr>
          <w:rFonts w:asciiTheme="minorHAnsi" w:hAnsiTheme="minorHAnsi"/>
          <w:sz w:val="24"/>
          <w:szCs w:val="24"/>
        </w:rPr>
        <w:t>different research</w:t>
      </w:r>
      <w:r w:rsidRPr="006C306D">
        <w:rPr>
          <w:rFonts w:asciiTheme="minorHAnsi" w:hAnsiTheme="minorHAnsi"/>
          <w:sz w:val="24"/>
          <w:szCs w:val="24"/>
        </w:rPr>
        <w:t xml:space="preserve"> purpose</w:t>
      </w:r>
      <w:r w:rsidR="0005259B" w:rsidRPr="006C306D">
        <w:rPr>
          <w:rFonts w:asciiTheme="minorHAnsi" w:hAnsiTheme="minorHAnsi"/>
          <w:sz w:val="24"/>
          <w:szCs w:val="24"/>
        </w:rPr>
        <w:t>s (e.g. quantitative assessments for evaluation research)</w:t>
      </w:r>
      <w:r w:rsidR="00B855F6" w:rsidRPr="006C306D">
        <w:rPr>
          <w:rFonts w:asciiTheme="minorHAnsi" w:hAnsiTheme="minorHAnsi"/>
          <w:sz w:val="24"/>
          <w:szCs w:val="24"/>
        </w:rPr>
        <w:t xml:space="preserve"> participants also gave examples of innovative types of implementation (e.g. Participatory Systemic Inquiry) </w:t>
      </w:r>
      <w:r w:rsidR="00234730" w:rsidRPr="006C306D">
        <w:rPr>
          <w:rFonts w:asciiTheme="minorHAnsi" w:hAnsiTheme="minorHAnsi"/>
          <w:sz w:val="24"/>
          <w:szCs w:val="24"/>
        </w:rPr>
        <w:t xml:space="preserve">that </w:t>
      </w:r>
      <w:r w:rsidR="00B855F6" w:rsidRPr="006C306D">
        <w:rPr>
          <w:rFonts w:asciiTheme="minorHAnsi" w:hAnsiTheme="minorHAnsi"/>
          <w:sz w:val="24"/>
          <w:szCs w:val="24"/>
        </w:rPr>
        <w:t>could generate unexpected types of evidence.</w:t>
      </w:r>
    </w:p>
    <w:p w14:paraId="24127F52" w14:textId="77777777" w:rsidR="009A60F0" w:rsidRPr="00ED678A" w:rsidRDefault="009A60F0" w:rsidP="004F7BC3">
      <w:pPr>
        <w:pBdr>
          <w:bottom w:val="single" w:sz="48" w:space="1" w:color="9BBB59" w:themeColor="accent3"/>
        </w:pBdr>
        <w:spacing w:line="276" w:lineRule="auto"/>
        <w:rPr>
          <w:rFonts w:asciiTheme="minorHAnsi" w:hAnsiTheme="minorHAnsi"/>
          <w:b/>
          <w:sz w:val="24"/>
          <w:szCs w:val="24"/>
        </w:rPr>
      </w:pPr>
    </w:p>
    <w:p w14:paraId="6746918F" w14:textId="5358A6B2" w:rsidR="00A85C53" w:rsidRPr="00070D8B" w:rsidRDefault="00AE71BC" w:rsidP="004F7BC3">
      <w:pPr>
        <w:pBdr>
          <w:bottom w:val="single" w:sz="48" w:space="1" w:color="9BBB59" w:themeColor="accent3"/>
        </w:pBdr>
        <w:spacing w:line="276" w:lineRule="auto"/>
        <w:rPr>
          <w:rFonts w:asciiTheme="majorHAnsi" w:hAnsiTheme="majorHAnsi"/>
          <w:b/>
          <w:sz w:val="24"/>
          <w:szCs w:val="24"/>
        </w:rPr>
      </w:pPr>
      <w:r w:rsidRPr="00070D8B">
        <w:rPr>
          <w:rFonts w:asciiTheme="majorHAnsi" w:hAnsiTheme="majorHAnsi"/>
          <w:b/>
          <w:sz w:val="24"/>
          <w:szCs w:val="24"/>
        </w:rPr>
        <w:t>2. Partnership Case S</w:t>
      </w:r>
      <w:r w:rsidR="00AE6EBE" w:rsidRPr="00070D8B">
        <w:rPr>
          <w:rFonts w:asciiTheme="majorHAnsi" w:hAnsiTheme="majorHAnsi"/>
          <w:b/>
          <w:sz w:val="24"/>
          <w:szCs w:val="24"/>
        </w:rPr>
        <w:t>tudies</w:t>
      </w:r>
    </w:p>
    <w:p w14:paraId="194B1190" w14:textId="77777777" w:rsidR="00C94295" w:rsidRPr="00ED678A" w:rsidRDefault="00C94295" w:rsidP="00F55577">
      <w:pPr>
        <w:rPr>
          <w:rFonts w:asciiTheme="minorHAnsi" w:hAnsiTheme="minorHAnsi"/>
          <w:sz w:val="24"/>
          <w:szCs w:val="24"/>
        </w:rPr>
      </w:pPr>
    </w:p>
    <w:p w14:paraId="05D77128" w14:textId="28491EE3" w:rsidR="006928B3" w:rsidRPr="006C306D" w:rsidRDefault="006B6187" w:rsidP="00F55577">
      <w:pPr>
        <w:jc w:val="both"/>
        <w:rPr>
          <w:rFonts w:asciiTheme="minorHAnsi" w:hAnsiTheme="minorHAnsi"/>
          <w:sz w:val="24"/>
          <w:szCs w:val="24"/>
        </w:rPr>
      </w:pPr>
      <w:r w:rsidRPr="006928B3">
        <w:rPr>
          <w:rFonts w:asciiTheme="minorHAnsi" w:hAnsiTheme="minorHAnsi"/>
          <w:sz w:val="24"/>
          <w:szCs w:val="24"/>
        </w:rPr>
        <w:lastRenderedPageBreak/>
        <w:t xml:space="preserve">In the second session </w:t>
      </w:r>
      <w:r w:rsidR="00B855F6" w:rsidRPr="006928B3">
        <w:rPr>
          <w:rFonts w:asciiTheme="minorHAnsi" w:hAnsiTheme="minorHAnsi"/>
          <w:sz w:val="24"/>
          <w:szCs w:val="24"/>
        </w:rPr>
        <w:t xml:space="preserve">we heard about two very different research partnerships. The case studies were structured in relation to our analytical </w:t>
      </w:r>
      <w:r w:rsidR="00B855F6" w:rsidRPr="006C306D">
        <w:rPr>
          <w:rFonts w:asciiTheme="minorHAnsi" w:hAnsiTheme="minorHAnsi"/>
          <w:sz w:val="24"/>
          <w:szCs w:val="24"/>
        </w:rPr>
        <w:t>framework into three parts</w:t>
      </w:r>
      <w:r w:rsidR="006928B3" w:rsidRPr="006C306D">
        <w:rPr>
          <w:rFonts w:asciiTheme="minorHAnsi" w:hAnsiTheme="minorHAnsi"/>
          <w:sz w:val="24"/>
          <w:szCs w:val="24"/>
        </w:rPr>
        <w:t xml:space="preserve"> and explored</w:t>
      </w:r>
      <w:r w:rsidR="00B855F6" w:rsidRPr="006C306D">
        <w:rPr>
          <w:rFonts w:asciiTheme="minorHAnsi" w:hAnsiTheme="minorHAnsi"/>
          <w:sz w:val="24"/>
          <w:szCs w:val="24"/>
        </w:rPr>
        <w:t xml:space="preserve">: </w:t>
      </w:r>
    </w:p>
    <w:p w14:paraId="1832B060" w14:textId="77777777" w:rsidR="006928B3" w:rsidRPr="006C306D" w:rsidRDefault="00B855F6" w:rsidP="00F55577">
      <w:pPr>
        <w:pStyle w:val="ListParagraph"/>
        <w:numPr>
          <w:ilvl w:val="0"/>
          <w:numId w:val="51"/>
        </w:numPr>
        <w:spacing w:line="240" w:lineRule="auto"/>
        <w:jc w:val="both"/>
        <w:rPr>
          <w:sz w:val="24"/>
          <w:szCs w:val="24"/>
        </w:rPr>
      </w:pPr>
      <w:proofErr w:type="gramStart"/>
      <w:r w:rsidRPr="006C306D">
        <w:rPr>
          <w:sz w:val="24"/>
          <w:szCs w:val="24"/>
        </w:rPr>
        <w:t>context</w:t>
      </w:r>
      <w:proofErr w:type="gramEnd"/>
      <w:r w:rsidRPr="006C306D">
        <w:rPr>
          <w:sz w:val="24"/>
          <w:szCs w:val="24"/>
        </w:rPr>
        <w:t xml:space="preserve">; </w:t>
      </w:r>
    </w:p>
    <w:p w14:paraId="37A63D33" w14:textId="77777777" w:rsidR="006928B3" w:rsidRPr="006C306D" w:rsidRDefault="00B855F6" w:rsidP="00F55577">
      <w:pPr>
        <w:pStyle w:val="ListParagraph"/>
        <w:numPr>
          <w:ilvl w:val="0"/>
          <w:numId w:val="51"/>
        </w:numPr>
        <w:spacing w:line="240" w:lineRule="auto"/>
        <w:jc w:val="both"/>
        <w:rPr>
          <w:sz w:val="24"/>
          <w:szCs w:val="24"/>
        </w:rPr>
      </w:pPr>
      <w:proofErr w:type="gramStart"/>
      <w:r w:rsidRPr="006C306D">
        <w:rPr>
          <w:sz w:val="24"/>
          <w:szCs w:val="24"/>
        </w:rPr>
        <w:t>power</w:t>
      </w:r>
      <w:proofErr w:type="gramEnd"/>
      <w:r w:rsidRPr="006C306D">
        <w:rPr>
          <w:sz w:val="24"/>
          <w:szCs w:val="24"/>
        </w:rPr>
        <w:t xml:space="preserve"> in partnerships; and</w:t>
      </w:r>
    </w:p>
    <w:p w14:paraId="7C3D093B" w14:textId="521A56F0" w:rsidR="006928B3" w:rsidRPr="006928B3" w:rsidRDefault="00B855F6" w:rsidP="00F55577">
      <w:pPr>
        <w:pStyle w:val="ListParagraph"/>
        <w:numPr>
          <w:ilvl w:val="0"/>
          <w:numId w:val="51"/>
        </w:numPr>
        <w:spacing w:line="240" w:lineRule="auto"/>
        <w:jc w:val="both"/>
        <w:rPr>
          <w:sz w:val="24"/>
          <w:szCs w:val="24"/>
        </w:rPr>
      </w:pPr>
      <w:proofErr w:type="gramStart"/>
      <w:r w:rsidRPr="006C306D">
        <w:rPr>
          <w:sz w:val="24"/>
          <w:szCs w:val="24"/>
        </w:rPr>
        <w:t>power</w:t>
      </w:r>
      <w:proofErr w:type="gramEnd"/>
      <w:r w:rsidRPr="006C306D">
        <w:rPr>
          <w:sz w:val="24"/>
          <w:szCs w:val="24"/>
        </w:rPr>
        <w:t xml:space="preserve"> through partnerships. </w:t>
      </w:r>
    </w:p>
    <w:p w14:paraId="10D8217C" w14:textId="4C9824E1" w:rsidR="004A7643" w:rsidRPr="006C306D" w:rsidRDefault="00B855F6" w:rsidP="006C306D">
      <w:pPr>
        <w:jc w:val="both"/>
        <w:rPr>
          <w:rFonts w:asciiTheme="minorHAnsi" w:hAnsiTheme="minorHAnsi"/>
          <w:sz w:val="24"/>
          <w:szCs w:val="24"/>
        </w:rPr>
      </w:pPr>
      <w:r w:rsidRPr="006C306D">
        <w:rPr>
          <w:rFonts w:asciiTheme="minorHAnsi" w:hAnsiTheme="minorHAnsi"/>
          <w:sz w:val="24"/>
          <w:szCs w:val="24"/>
        </w:rPr>
        <w:t>As with the previous case studies,</w:t>
      </w:r>
      <w:r w:rsidR="004A7643" w:rsidRPr="006C306D">
        <w:rPr>
          <w:rFonts w:asciiTheme="minorHAnsi" w:hAnsiTheme="minorHAnsi"/>
          <w:sz w:val="24"/>
          <w:szCs w:val="24"/>
        </w:rPr>
        <w:t xml:space="preserve"> we have limited the details</w:t>
      </w:r>
      <w:r w:rsidR="001765FE" w:rsidRPr="006C306D">
        <w:rPr>
          <w:rFonts w:asciiTheme="minorHAnsi" w:hAnsiTheme="minorHAnsi"/>
          <w:sz w:val="24"/>
          <w:szCs w:val="24"/>
        </w:rPr>
        <w:t xml:space="preserve"> to keep the partners anonymous</w:t>
      </w:r>
      <w:r w:rsidR="004A7643" w:rsidRPr="006C306D">
        <w:rPr>
          <w:rFonts w:asciiTheme="minorHAnsi" w:hAnsiTheme="minorHAnsi"/>
          <w:sz w:val="24"/>
          <w:szCs w:val="24"/>
        </w:rPr>
        <w:t>, but the following gives a broad</w:t>
      </w:r>
      <w:r w:rsidR="001765FE" w:rsidRPr="006C306D">
        <w:rPr>
          <w:rFonts w:asciiTheme="minorHAnsi" w:hAnsiTheme="minorHAnsi"/>
          <w:sz w:val="24"/>
          <w:szCs w:val="24"/>
        </w:rPr>
        <w:t xml:space="preserve"> overview of the two presentations.</w:t>
      </w:r>
    </w:p>
    <w:p w14:paraId="4E895B2D" w14:textId="77777777" w:rsidR="004A7643" w:rsidRPr="006928B3" w:rsidRDefault="004A7643" w:rsidP="00F55577">
      <w:pPr>
        <w:jc w:val="both"/>
        <w:rPr>
          <w:rFonts w:asciiTheme="minorHAnsi" w:hAnsiTheme="minorHAnsi"/>
          <w:sz w:val="24"/>
          <w:szCs w:val="24"/>
        </w:rPr>
      </w:pPr>
    </w:p>
    <w:p w14:paraId="16951D8B" w14:textId="2BD20269" w:rsidR="00C3196A" w:rsidRPr="00070D8B" w:rsidRDefault="00B855F6" w:rsidP="00F55577">
      <w:pPr>
        <w:jc w:val="both"/>
        <w:rPr>
          <w:rFonts w:asciiTheme="majorHAnsi" w:hAnsiTheme="majorHAnsi"/>
          <w:b/>
          <w:sz w:val="24"/>
          <w:szCs w:val="24"/>
        </w:rPr>
      </w:pPr>
      <w:r w:rsidRPr="00070D8B">
        <w:rPr>
          <w:rFonts w:asciiTheme="majorHAnsi" w:hAnsiTheme="majorHAnsi"/>
          <w:b/>
          <w:sz w:val="24"/>
          <w:szCs w:val="24"/>
        </w:rPr>
        <w:t>CASE STUDY 1</w:t>
      </w:r>
    </w:p>
    <w:p w14:paraId="469EAC25" w14:textId="77777777" w:rsidR="006B6187" w:rsidRPr="00ED678A" w:rsidRDefault="006B6187" w:rsidP="00F55577">
      <w:pPr>
        <w:rPr>
          <w:rFonts w:asciiTheme="minorHAnsi" w:hAnsiTheme="minorHAnsi"/>
          <w:sz w:val="24"/>
          <w:szCs w:val="24"/>
        </w:rPr>
      </w:pPr>
    </w:p>
    <w:p w14:paraId="6671450E" w14:textId="527E9D5D" w:rsidR="00152A88" w:rsidRPr="00ED678A" w:rsidRDefault="00152A88" w:rsidP="00F55577">
      <w:pPr>
        <w:jc w:val="both"/>
        <w:rPr>
          <w:rFonts w:asciiTheme="minorHAnsi" w:hAnsiTheme="minorHAnsi"/>
          <w:sz w:val="24"/>
          <w:szCs w:val="24"/>
        </w:rPr>
      </w:pPr>
      <w:r w:rsidRPr="00ED678A">
        <w:rPr>
          <w:rFonts w:asciiTheme="minorHAnsi" w:hAnsiTheme="minorHAnsi"/>
          <w:sz w:val="24"/>
          <w:szCs w:val="24"/>
        </w:rPr>
        <w:t xml:space="preserve">The first partnership was not </w:t>
      </w:r>
      <w:r w:rsidR="00306FD3" w:rsidRPr="00ED678A">
        <w:rPr>
          <w:rFonts w:asciiTheme="minorHAnsi" w:hAnsiTheme="minorHAnsi"/>
          <w:sz w:val="24"/>
          <w:szCs w:val="24"/>
        </w:rPr>
        <w:t>framed by</w:t>
      </w:r>
      <w:r w:rsidRPr="00ED678A">
        <w:rPr>
          <w:rFonts w:asciiTheme="minorHAnsi" w:hAnsiTheme="minorHAnsi"/>
          <w:sz w:val="24"/>
          <w:szCs w:val="24"/>
        </w:rPr>
        <w:t xml:space="preserve"> a </w:t>
      </w:r>
      <w:r w:rsidR="00306FD3" w:rsidRPr="00ED678A">
        <w:rPr>
          <w:rFonts w:asciiTheme="minorHAnsi" w:hAnsiTheme="minorHAnsi"/>
          <w:sz w:val="24"/>
          <w:szCs w:val="24"/>
        </w:rPr>
        <w:t>specific</w:t>
      </w:r>
      <w:r w:rsidRPr="00ED678A">
        <w:rPr>
          <w:rFonts w:asciiTheme="minorHAnsi" w:hAnsiTheme="minorHAnsi"/>
          <w:sz w:val="24"/>
          <w:szCs w:val="24"/>
        </w:rPr>
        <w:t xml:space="preserve"> project or institutional arrangement, but was rather a series of mutually beneficial collaborations, between an academic (</w:t>
      </w:r>
      <w:r w:rsidR="00ED678A" w:rsidRPr="00ED678A">
        <w:rPr>
          <w:rFonts w:asciiTheme="minorHAnsi" w:hAnsiTheme="minorHAnsi"/>
          <w:sz w:val="24"/>
          <w:szCs w:val="24"/>
        </w:rPr>
        <w:t>who occasionally brought</w:t>
      </w:r>
      <w:r w:rsidRPr="00ED678A">
        <w:rPr>
          <w:rFonts w:asciiTheme="minorHAnsi" w:hAnsiTheme="minorHAnsi"/>
          <w:sz w:val="24"/>
          <w:szCs w:val="24"/>
        </w:rPr>
        <w:t xml:space="preserve"> in colleagues), and a number of </w:t>
      </w:r>
      <w:r w:rsidR="006928B3">
        <w:rPr>
          <w:rFonts w:asciiTheme="minorHAnsi" w:hAnsiTheme="minorHAnsi"/>
          <w:sz w:val="24"/>
          <w:szCs w:val="24"/>
        </w:rPr>
        <w:t>senior management</w:t>
      </w:r>
      <w:r w:rsidRPr="00ED678A">
        <w:rPr>
          <w:rFonts w:asciiTheme="minorHAnsi" w:hAnsiTheme="minorHAnsi"/>
          <w:sz w:val="24"/>
          <w:szCs w:val="24"/>
        </w:rPr>
        <w:t xml:space="preserve"> at the </w:t>
      </w:r>
      <w:r w:rsidR="00306FD3" w:rsidRPr="00ED678A">
        <w:rPr>
          <w:rFonts w:asciiTheme="minorHAnsi" w:hAnsiTheme="minorHAnsi"/>
          <w:sz w:val="24"/>
          <w:szCs w:val="24"/>
        </w:rPr>
        <w:t>NGO</w:t>
      </w:r>
      <w:r w:rsidRPr="00ED678A">
        <w:rPr>
          <w:rFonts w:asciiTheme="minorHAnsi" w:hAnsiTheme="minorHAnsi"/>
          <w:sz w:val="24"/>
          <w:szCs w:val="24"/>
        </w:rPr>
        <w:t xml:space="preserve">. The partnership </w:t>
      </w:r>
      <w:r w:rsidR="00306FD3" w:rsidRPr="00ED678A">
        <w:rPr>
          <w:rFonts w:asciiTheme="minorHAnsi" w:hAnsiTheme="minorHAnsi"/>
          <w:sz w:val="24"/>
          <w:szCs w:val="24"/>
        </w:rPr>
        <w:t>did</w:t>
      </w:r>
      <w:r w:rsidRPr="00ED678A">
        <w:rPr>
          <w:rFonts w:asciiTheme="minorHAnsi" w:hAnsiTheme="minorHAnsi"/>
          <w:sz w:val="24"/>
          <w:szCs w:val="24"/>
        </w:rPr>
        <w:t xml:space="preserve"> not have its own project objectives. Rather, it </w:t>
      </w:r>
      <w:r w:rsidR="00306FD3" w:rsidRPr="00ED678A">
        <w:rPr>
          <w:rFonts w:asciiTheme="minorHAnsi" w:hAnsiTheme="minorHAnsi"/>
          <w:sz w:val="24"/>
          <w:szCs w:val="24"/>
        </w:rPr>
        <w:t>allowed the partners</w:t>
      </w:r>
      <w:r w:rsidRPr="00ED678A">
        <w:rPr>
          <w:rFonts w:asciiTheme="minorHAnsi" w:hAnsiTheme="minorHAnsi"/>
          <w:sz w:val="24"/>
          <w:szCs w:val="24"/>
        </w:rPr>
        <w:t xml:space="preserve"> to advance </w:t>
      </w:r>
      <w:r w:rsidR="00306FD3" w:rsidRPr="00ED678A">
        <w:rPr>
          <w:rFonts w:asciiTheme="minorHAnsi" w:hAnsiTheme="minorHAnsi"/>
          <w:sz w:val="24"/>
          <w:szCs w:val="24"/>
        </w:rPr>
        <w:t>their</w:t>
      </w:r>
      <w:r w:rsidRPr="00ED678A">
        <w:rPr>
          <w:rFonts w:asciiTheme="minorHAnsi" w:hAnsiTheme="minorHAnsi"/>
          <w:sz w:val="24"/>
          <w:szCs w:val="24"/>
        </w:rPr>
        <w:t xml:space="preserve"> respective priorities through points of contact, disruption and surp</w:t>
      </w:r>
      <w:r w:rsidR="00306FD3" w:rsidRPr="00ED678A">
        <w:rPr>
          <w:rFonts w:asciiTheme="minorHAnsi" w:hAnsiTheme="minorHAnsi"/>
          <w:sz w:val="24"/>
          <w:szCs w:val="24"/>
        </w:rPr>
        <w:t xml:space="preserve">rise. </w:t>
      </w:r>
      <w:r w:rsidR="006928B3">
        <w:rPr>
          <w:rFonts w:asciiTheme="minorHAnsi" w:hAnsiTheme="minorHAnsi"/>
          <w:sz w:val="24"/>
          <w:szCs w:val="24"/>
        </w:rPr>
        <w:t>There were many elements in this</w:t>
      </w:r>
      <w:r w:rsidRPr="00ED678A">
        <w:rPr>
          <w:rFonts w:asciiTheme="minorHAnsi" w:hAnsiTheme="minorHAnsi"/>
          <w:sz w:val="24"/>
          <w:szCs w:val="24"/>
        </w:rPr>
        <w:t xml:space="preserve"> collaborative </w:t>
      </w:r>
      <w:r w:rsidR="006928B3">
        <w:rPr>
          <w:rFonts w:asciiTheme="minorHAnsi" w:hAnsiTheme="minorHAnsi"/>
          <w:sz w:val="24"/>
          <w:szCs w:val="24"/>
        </w:rPr>
        <w:t>partnership that enabled it to interact well</w:t>
      </w:r>
      <w:proofErr w:type="gramStart"/>
      <w:r w:rsidR="006928B3">
        <w:rPr>
          <w:rFonts w:asciiTheme="minorHAnsi" w:hAnsiTheme="minorHAnsi"/>
          <w:sz w:val="24"/>
          <w:szCs w:val="24"/>
        </w:rPr>
        <w:t>:</w:t>
      </w:r>
      <w:r w:rsidRPr="00ED678A">
        <w:rPr>
          <w:rFonts w:asciiTheme="minorHAnsi" w:hAnsiTheme="minorHAnsi"/>
          <w:sz w:val="24"/>
          <w:szCs w:val="24"/>
        </w:rPr>
        <w:t>,</w:t>
      </w:r>
      <w:proofErr w:type="gramEnd"/>
      <w:r w:rsidRPr="00ED678A">
        <w:rPr>
          <w:rFonts w:asciiTheme="minorHAnsi" w:hAnsiTheme="minorHAnsi"/>
          <w:sz w:val="24"/>
          <w:szCs w:val="24"/>
        </w:rPr>
        <w:t xml:space="preserve">  respect </w:t>
      </w:r>
      <w:r w:rsidR="006928B3">
        <w:rPr>
          <w:rFonts w:asciiTheme="minorHAnsi" w:hAnsiTheme="minorHAnsi"/>
          <w:sz w:val="24"/>
          <w:szCs w:val="24"/>
        </w:rPr>
        <w:t xml:space="preserve">for </w:t>
      </w:r>
      <w:r w:rsidRPr="00ED678A">
        <w:rPr>
          <w:rFonts w:asciiTheme="minorHAnsi" w:hAnsiTheme="minorHAnsi"/>
          <w:sz w:val="24"/>
          <w:szCs w:val="24"/>
        </w:rPr>
        <w:t xml:space="preserve">each others technical competency, having comfort with taking risks, being able to act positively together in spite of ambiguity and on- going change, and particularly on the side of </w:t>
      </w:r>
      <w:r w:rsidR="006928B3">
        <w:rPr>
          <w:rFonts w:asciiTheme="minorHAnsi" w:hAnsiTheme="minorHAnsi"/>
          <w:sz w:val="24"/>
          <w:szCs w:val="24"/>
        </w:rPr>
        <w:t xml:space="preserve">the </w:t>
      </w:r>
      <w:r w:rsidR="00306FD3" w:rsidRPr="00ED678A">
        <w:rPr>
          <w:rFonts w:asciiTheme="minorHAnsi" w:hAnsiTheme="minorHAnsi"/>
          <w:sz w:val="24"/>
          <w:szCs w:val="24"/>
        </w:rPr>
        <w:t>academic, to</w:t>
      </w:r>
      <w:r w:rsidRPr="00ED678A">
        <w:rPr>
          <w:rFonts w:asciiTheme="minorHAnsi" w:hAnsiTheme="minorHAnsi"/>
          <w:sz w:val="24"/>
          <w:szCs w:val="24"/>
        </w:rPr>
        <w:t xml:space="preserve"> have the political skills to manoeuvre in </w:t>
      </w:r>
      <w:r w:rsidR="00306FD3" w:rsidRPr="00ED678A">
        <w:rPr>
          <w:rFonts w:asciiTheme="minorHAnsi" w:hAnsiTheme="minorHAnsi"/>
          <w:sz w:val="24"/>
          <w:szCs w:val="24"/>
        </w:rPr>
        <w:t xml:space="preserve">a </w:t>
      </w:r>
      <w:r w:rsidRPr="00ED678A">
        <w:rPr>
          <w:rFonts w:asciiTheme="minorHAnsi" w:hAnsiTheme="minorHAnsi"/>
          <w:sz w:val="24"/>
          <w:szCs w:val="24"/>
        </w:rPr>
        <w:t>complicated NGO environment.</w:t>
      </w:r>
    </w:p>
    <w:p w14:paraId="732F5011" w14:textId="77777777" w:rsidR="00152A88" w:rsidRPr="00ED678A" w:rsidRDefault="00152A88" w:rsidP="00EC27A7">
      <w:pPr>
        <w:spacing w:line="276" w:lineRule="auto"/>
        <w:rPr>
          <w:rFonts w:asciiTheme="minorHAnsi" w:hAnsiTheme="minorHAnsi"/>
          <w:sz w:val="24"/>
          <w:szCs w:val="24"/>
          <w:u w:val="single"/>
        </w:rPr>
      </w:pPr>
    </w:p>
    <w:p w14:paraId="1BAEAC21" w14:textId="487373C0" w:rsidR="00FF12DE" w:rsidRPr="00ED678A" w:rsidRDefault="006928B3" w:rsidP="006B6187">
      <w:pPr>
        <w:widowControl w:val="0"/>
        <w:pBdr>
          <w:top w:val="single" w:sz="24" w:space="1" w:color="9BBB59" w:themeColor="accent3"/>
          <w:left w:val="single" w:sz="24" w:space="4" w:color="9BBB59" w:themeColor="accent3"/>
          <w:bottom w:val="single" w:sz="24" w:space="1" w:color="9BBB59" w:themeColor="accent3"/>
          <w:right w:val="single" w:sz="24" w:space="4" w:color="9BBB59" w:themeColor="accent3"/>
        </w:pBdr>
        <w:autoSpaceDE w:val="0"/>
        <w:autoSpaceDN w:val="0"/>
        <w:adjustRightInd w:val="0"/>
        <w:rPr>
          <w:rFonts w:ascii="Times" w:eastAsiaTheme="minorEastAsia" w:hAnsi="Times" w:cs="Times"/>
          <w:sz w:val="24"/>
          <w:szCs w:val="24"/>
        </w:rPr>
      </w:pPr>
      <w:r w:rsidRPr="00070D8B">
        <w:rPr>
          <w:rFonts w:asciiTheme="majorHAnsi" w:hAnsiTheme="majorHAnsi"/>
          <w:noProof/>
          <w:sz w:val="24"/>
          <w:szCs w:val="24"/>
          <w:highlight w:val="yellow"/>
          <w:lang w:val="en-US"/>
        </w:rPr>
        <w:lastRenderedPageBreak/>
        <mc:AlternateContent>
          <mc:Choice Requires="wps">
            <w:drawing>
              <wp:anchor distT="0" distB="0" distL="114300" distR="114300" simplePos="0" relativeHeight="251659264" behindDoc="0" locked="0" layoutInCell="0" allowOverlap="1" wp14:anchorId="6BEBDC1F" wp14:editId="4556308D">
                <wp:simplePos x="0" y="0"/>
                <wp:positionH relativeFrom="page">
                  <wp:posOffset>3886200</wp:posOffset>
                </wp:positionH>
                <wp:positionV relativeFrom="page">
                  <wp:posOffset>1143000</wp:posOffset>
                </wp:positionV>
                <wp:extent cx="2799715" cy="9163050"/>
                <wp:effectExtent l="57150" t="285750" r="267335" b="38100"/>
                <wp:wrapSquare wrapText="bothSides"/>
                <wp:docPr id="701"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9715" cy="916305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13B5352C" w14:textId="59F34ACD" w:rsidR="00F17A93" w:rsidRPr="00CC7624" w:rsidRDefault="00F17A93" w:rsidP="007B67E8">
                            <w:pPr>
                              <w:ind w:left="-426"/>
                              <w:rPr>
                                <w:rFonts w:asciiTheme="majorHAnsi" w:hAnsiTheme="majorHAnsi"/>
                                <w:b/>
                                <w:iCs/>
                                <w:color w:val="1F497D" w:themeColor="text2"/>
                              </w:rPr>
                            </w:pPr>
                            <w:r>
                              <w:rPr>
                                <w:rFonts w:asciiTheme="majorHAnsi" w:hAnsiTheme="majorHAnsi"/>
                                <w:b/>
                                <w:iCs/>
                                <w:color w:val="1F497D" w:themeColor="text2"/>
                              </w:rPr>
                              <w:t>Key issues emerging</w:t>
                            </w:r>
                            <w:r w:rsidRPr="00CC7624">
                              <w:rPr>
                                <w:rFonts w:asciiTheme="majorHAnsi" w:hAnsiTheme="majorHAnsi"/>
                                <w:b/>
                                <w:iCs/>
                                <w:color w:val="1F497D" w:themeColor="text2"/>
                              </w:rPr>
                              <w:t xml:space="preserve"> from the partnership</w:t>
                            </w:r>
                          </w:p>
                          <w:p w14:paraId="0362F909" w14:textId="77777777" w:rsidR="00F17A93" w:rsidRPr="00CC7624" w:rsidRDefault="00F17A93" w:rsidP="005A6E3D">
                            <w:pPr>
                              <w:rPr>
                                <w:rFonts w:asciiTheme="majorHAnsi" w:hAnsiTheme="majorHAnsi"/>
                                <w:iCs/>
                                <w:color w:val="1F497D" w:themeColor="text2"/>
                              </w:rPr>
                            </w:pPr>
                          </w:p>
                          <w:p w14:paraId="065CD0A6" w14:textId="778422BE"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The goal should not be about coming to value the same things, but rather, about coming to understand what is of value from the other’s perspective</w:t>
                            </w:r>
                          </w:p>
                          <w:p w14:paraId="42254B10" w14:textId="0943E099"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At the same time, there does need to be some alignment of institutional priorities – for example, in this case, both organisations prioritised publishing and demonstrating impact</w:t>
                            </w:r>
                          </w:p>
                          <w:p w14:paraId="75451D5B" w14:textId="03EBE202"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The personal relationship between partners is key, as is a shared passion and commitment to the issues</w:t>
                            </w:r>
                          </w:p>
                          <w:p w14:paraId="36D68E48" w14:textId="0949FFF4"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Flexibility is crucial, as is the freedom for both partners to focus on what is of genuine interest to them. (This may</w:t>
                            </w:r>
                            <w:r w:rsidR="006928B3">
                              <w:rPr>
                                <w:rFonts w:asciiTheme="majorHAnsi" w:hAnsiTheme="majorHAnsi"/>
                                <w:iCs/>
                                <w:color w:val="1F497D" w:themeColor="text2"/>
                              </w:rPr>
                              <w:t xml:space="preserve"> actually be easier when there is</w:t>
                            </w:r>
                            <w:r w:rsidRPr="00CC7624">
                              <w:rPr>
                                <w:rFonts w:asciiTheme="majorHAnsi" w:hAnsiTheme="majorHAnsi"/>
                                <w:iCs/>
                                <w:color w:val="1F497D" w:themeColor="text2"/>
                              </w:rPr>
                              <w:t xml:space="preserve"> limited funding) Ambiguous ToRs can help to accommodate this</w:t>
                            </w:r>
                          </w:p>
                          <w:p w14:paraId="4C531FA1" w14:textId="2BF14A37"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Partnerships need moments for reflection and learning to reassess what is of value. In this case, the seminar series provided such a space</w:t>
                            </w:r>
                          </w:p>
                          <w:p w14:paraId="37310EE5" w14:textId="408882C0"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Research methods should be appropriate to the context and capacity of the partnership. In this case, methods were chosen which were global/comparative and so did not rely on in-country researchers interpreting the design</w:t>
                            </w:r>
                          </w:p>
                          <w:p w14:paraId="66068428" w14:textId="4FE8DF91"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A key challenge relates to different views on what evidence is and how it is generated/used – partnerships may benefit from NGOs becoming more ‘research active and research aware’ and universities embracing the role evidence plays in improving programme delivery</w:t>
                            </w: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9" o:spid="_x0000_s1026" style="position:absolute;margin-left:306pt;margin-top:90pt;width:220.45pt;height:72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" o:allowincell="f" fillcolor="#9bbb59 [3206]" stroked="f">
                <v:fill opacity="30840f"/>
                <v:shadow on="t" type="perspective" color="#d4cfb3" opacity="29491f" offset="5.91708mm,-6.53994mm" matrix="65602f,,,65602f"/>
                <v:textbox inset="28.8pt,7.2pt,14.4pt,7.2pt">
                  <w:txbxContent>
                    <w:p w14:paraId="13B5352C" w14:textId="59F34ACD" w:rsidR="00F17A93" w:rsidRPr="00CC7624" w:rsidRDefault="00F17A93" w:rsidP="007B67E8">
                      <w:pPr>
                        <w:ind w:left="-426"/>
                        <w:rPr>
                          <w:rFonts w:asciiTheme="majorHAnsi" w:hAnsiTheme="majorHAnsi"/>
                          <w:b/>
                          <w:iCs/>
                          <w:color w:val="1F497D" w:themeColor="text2"/>
                        </w:rPr>
                      </w:pPr>
                      <w:r>
                        <w:rPr>
                          <w:rFonts w:asciiTheme="majorHAnsi" w:hAnsiTheme="majorHAnsi"/>
                          <w:b/>
                          <w:iCs/>
                          <w:color w:val="1F497D" w:themeColor="text2"/>
                        </w:rPr>
                        <w:t>Key issues emerging</w:t>
                      </w:r>
                      <w:r w:rsidRPr="00CC7624">
                        <w:rPr>
                          <w:rFonts w:asciiTheme="majorHAnsi" w:hAnsiTheme="majorHAnsi"/>
                          <w:b/>
                          <w:iCs/>
                          <w:color w:val="1F497D" w:themeColor="text2"/>
                        </w:rPr>
                        <w:t xml:space="preserve"> from the partnership</w:t>
                      </w:r>
                    </w:p>
                    <w:p w14:paraId="0362F909" w14:textId="77777777" w:rsidR="00F17A93" w:rsidRPr="00CC7624" w:rsidRDefault="00F17A93" w:rsidP="005A6E3D">
                      <w:pPr>
                        <w:rPr>
                          <w:rFonts w:asciiTheme="majorHAnsi" w:hAnsiTheme="majorHAnsi"/>
                          <w:iCs/>
                          <w:color w:val="1F497D" w:themeColor="text2"/>
                        </w:rPr>
                      </w:pPr>
                    </w:p>
                    <w:p w14:paraId="065CD0A6" w14:textId="778422BE"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The goal should not be about coming to value the same things, but rather, about coming to understand what is of value from the other’s perspective</w:t>
                      </w:r>
                    </w:p>
                    <w:p w14:paraId="42254B10" w14:textId="0943E099"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At the same time, there does need to be some alignment of institutional priorities – for example, in this case, both organisations prioritised publishing and demonstrating impact</w:t>
                      </w:r>
                    </w:p>
                    <w:p w14:paraId="75451D5B" w14:textId="03EBE202"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The personal relationship between partners is key, as is a shared passion and commitment to the issues</w:t>
                      </w:r>
                    </w:p>
                    <w:p w14:paraId="36D68E48" w14:textId="0949FFF4"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Flexibility is crucial, as is the freedom for both partners to focus on what is of genuine interest to them. (This may</w:t>
                      </w:r>
                      <w:r w:rsidR="006928B3">
                        <w:rPr>
                          <w:rFonts w:asciiTheme="majorHAnsi" w:hAnsiTheme="majorHAnsi"/>
                          <w:iCs/>
                          <w:color w:val="1F497D" w:themeColor="text2"/>
                        </w:rPr>
                        <w:t xml:space="preserve"> actually be easier when there is</w:t>
                      </w:r>
                      <w:r w:rsidRPr="00CC7624">
                        <w:rPr>
                          <w:rFonts w:asciiTheme="majorHAnsi" w:hAnsiTheme="majorHAnsi"/>
                          <w:iCs/>
                          <w:color w:val="1F497D" w:themeColor="text2"/>
                        </w:rPr>
                        <w:t xml:space="preserve"> limited funding) Ambiguous ToRs can help to accommodate this</w:t>
                      </w:r>
                    </w:p>
                    <w:p w14:paraId="4C531FA1" w14:textId="2BF14A37"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Partnerships need moments for reflection and learning to reassess what is of value. In this case, the seminar series provided such a space</w:t>
                      </w:r>
                    </w:p>
                    <w:p w14:paraId="37310EE5" w14:textId="408882C0"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Research methods should be appropriate to the context and capacity of the partnership. In this case, methods were chosen which were global/comparative and so did not rely on in-country researchers interpreting the design</w:t>
                      </w:r>
                    </w:p>
                    <w:p w14:paraId="66068428" w14:textId="4FE8DF91" w:rsidR="00F17A93" w:rsidRPr="00CC7624" w:rsidRDefault="00F17A93" w:rsidP="00152A88">
                      <w:pPr>
                        <w:pStyle w:val="ListParagraph"/>
                        <w:numPr>
                          <w:ilvl w:val="0"/>
                          <w:numId w:val="29"/>
                        </w:numPr>
                        <w:spacing w:after="240"/>
                        <w:ind w:left="0" w:hanging="357"/>
                        <w:contextualSpacing w:val="0"/>
                        <w:rPr>
                          <w:rFonts w:asciiTheme="majorHAnsi" w:hAnsiTheme="majorHAnsi"/>
                          <w:iCs/>
                          <w:color w:val="1F497D" w:themeColor="text2"/>
                        </w:rPr>
                      </w:pPr>
                      <w:r w:rsidRPr="00CC7624">
                        <w:rPr>
                          <w:rFonts w:asciiTheme="majorHAnsi" w:hAnsiTheme="majorHAnsi"/>
                          <w:iCs/>
                          <w:color w:val="1F497D" w:themeColor="text2"/>
                        </w:rPr>
                        <w:t>A key challenge relates to different views on what evidence is and how it is generated/used – partnerships may benefit from NGOs becoming more ‘research active and research aware’ and universities embracing the role evidence plays in improving programme delivery</w:t>
                      </w:r>
                    </w:p>
                  </w:txbxContent>
                </v:textbox>
                <w10:wrap type="square" anchorx="page" anchory="page"/>
              </v:rect>
            </w:pict>
          </mc:Fallback>
        </mc:AlternateContent>
      </w:r>
      <w:r w:rsidR="00FF12DE" w:rsidRPr="00ED678A">
        <w:rPr>
          <w:rFonts w:ascii="Times" w:eastAsiaTheme="minorEastAsia" w:hAnsi="Times" w:cs="Times"/>
          <w:noProof/>
          <w:sz w:val="24"/>
          <w:szCs w:val="24"/>
          <w:lang w:val="en-US"/>
        </w:rPr>
        <w:drawing>
          <wp:inline distT="0" distB="0" distL="0" distR="0" wp14:anchorId="6BD313E2" wp14:editId="0464C0DA">
            <wp:extent cx="2513965" cy="1992086"/>
            <wp:effectExtent l="0" t="0" r="635"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4682" cy="1992654"/>
                    </a:xfrm>
                    <a:prstGeom prst="rect">
                      <a:avLst/>
                    </a:prstGeom>
                    <a:noFill/>
                    <a:ln>
                      <a:noFill/>
                    </a:ln>
                  </pic:spPr>
                </pic:pic>
              </a:graphicData>
            </a:graphic>
          </wp:inline>
        </w:drawing>
      </w:r>
      <w:r w:rsidR="00D35CE9" w:rsidRPr="00ED678A">
        <w:rPr>
          <w:rFonts w:ascii="Times" w:eastAsiaTheme="minorEastAsia" w:hAnsi="Times" w:cs="Times"/>
          <w:sz w:val="24"/>
          <w:szCs w:val="24"/>
        </w:rPr>
        <w:t xml:space="preserve">            </w:t>
      </w:r>
      <w:r w:rsidR="00B855F6" w:rsidRPr="00ED678A">
        <w:rPr>
          <w:rFonts w:ascii="Times" w:eastAsiaTheme="minorEastAsia" w:hAnsi="Times" w:cs="Times"/>
          <w:noProof/>
          <w:sz w:val="24"/>
          <w:szCs w:val="24"/>
          <w:lang w:val="en-US"/>
        </w:rPr>
        <w:drawing>
          <wp:inline distT="0" distB="0" distL="0" distR="0" wp14:anchorId="7CED24C2" wp14:editId="1FCD198C">
            <wp:extent cx="2284730" cy="1991872"/>
            <wp:effectExtent l="0" t="0" r="127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529" cy="1993440"/>
                    </a:xfrm>
                    <a:prstGeom prst="rect">
                      <a:avLst/>
                    </a:prstGeom>
                    <a:noFill/>
                    <a:ln>
                      <a:noFill/>
                    </a:ln>
                  </pic:spPr>
                </pic:pic>
              </a:graphicData>
            </a:graphic>
          </wp:inline>
        </w:drawing>
      </w:r>
    </w:p>
    <w:p w14:paraId="5EFAB99F" w14:textId="0E96B04A" w:rsidR="00FF12DE" w:rsidRPr="00ED678A" w:rsidRDefault="00FF12DE" w:rsidP="006B6187">
      <w:pPr>
        <w:widowControl w:val="0"/>
        <w:pBdr>
          <w:top w:val="single" w:sz="24" w:space="1" w:color="9BBB59" w:themeColor="accent3"/>
          <w:left w:val="single" w:sz="24" w:space="4" w:color="9BBB59" w:themeColor="accent3"/>
          <w:bottom w:val="single" w:sz="24" w:space="1" w:color="9BBB59" w:themeColor="accent3"/>
          <w:right w:val="single" w:sz="24" w:space="4" w:color="9BBB59" w:themeColor="accent3"/>
        </w:pBdr>
        <w:autoSpaceDE w:val="0"/>
        <w:autoSpaceDN w:val="0"/>
        <w:adjustRightInd w:val="0"/>
        <w:rPr>
          <w:rFonts w:ascii="Times" w:eastAsiaTheme="minorEastAsia" w:hAnsi="Times" w:cs="Times"/>
          <w:sz w:val="24"/>
          <w:szCs w:val="24"/>
        </w:rPr>
      </w:pPr>
    </w:p>
    <w:p w14:paraId="685B1D15" w14:textId="79342978" w:rsidR="006B6187" w:rsidRPr="00CC7624" w:rsidRDefault="006B6187" w:rsidP="006B6187">
      <w:pPr>
        <w:pBdr>
          <w:top w:val="single" w:sz="24" w:space="1" w:color="9BBB59" w:themeColor="accent3"/>
          <w:left w:val="single" w:sz="24" w:space="4" w:color="9BBB59" w:themeColor="accent3"/>
          <w:bottom w:val="single" w:sz="24" w:space="1" w:color="9BBB59" w:themeColor="accent3"/>
          <w:right w:val="single" w:sz="24" w:space="4" w:color="9BBB59" w:themeColor="accent3"/>
        </w:pBdr>
        <w:jc w:val="both"/>
        <w:rPr>
          <w:rFonts w:asciiTheme="majorHAnsi" w:hAnsiTheme="majorHAnsi"/>
          <w:i/>
        </w:rPr>
      </w:pPr>
      <w:r w:rsidRPr="00CC7624">
        <w:rPr>
          <w:rFonts w:asciiTheme="majorHAnsi" w:hAnsiTheme="majorHAnsi"/>
          <w:i/>
        </w:rPr>
        <w:t>These are images that express the nature of our partnership – intertwining strands. Each partner has their own set of perspectives, environment, priorities, goals and understandings. Periodically, we have come together for a moment of collaboration, where we produce something jointly that we could not have produced alone. Our outputs have more or less interest to each of the partners, but each has left the episode of partnership with something new, something different, to continue on our somewhat different paths. We have continued with our own programmes of work – and then we have found another opportunity to collaborate again. Hence the metaphor of interwoven strands – repeated episodes of interaction, each time returning to our ‘home’ set of institutions and practices, to continue the journey, with something a little new in our backpacks.</w:t>
      </w:r>
    </w:p>
    <w:p w14:paraId="43A33CB5" w14:textId="77777777" w:rsidR="006B6187" w:rsidRPr="00ED678A" w:rsidRDefault="006B6187" w:rsidP="005A6E3D">
      <w:pPr>
        <w:rPr>
          <w:sz w:val="24"/>
          <w:szCs w:val="24"/>
          <w:highlight w:val="yellow"/>
        </w:rPr>
      </w:pPr>
    </w:p>
    <w:p w14:paraId="168A48BD" w14:textId="1E414151" w:rsidR="00C3196A" w:rsidRPr="00070D8B" w:rsidRDefault="00C3196A" w:rsidP="00C3196A">
      <w:pPr>
        <w:spacing w:line="276" w:lineRule="auto"/>
        <w:jc w:val="both"/>
        <w:rPr>
          <w:rFonts w:asciiTheme="majorHAnsi" w:hAnsiTheme="majorHAnsi"/>
          <w:b/>
          <w:sz w:val="24"/>
          <w:szCs w:val="24"/>
        </w:rPr>
      </w:pPr>
      <w:r w:rsidRPr="00070D8B">
        <w:rPr>
          <w:rFonts w:asciiTheme="majorHAnsi" w:hAnsiTheme="majorHAnsi"/>
          <w:b/>
          <w:sz w:val="24"/>
          <w:szCs w:val="24"/>
        </w:rPr>
        <w:t>Context and purpose</w:t>
      </w:r>
    </w:p>
    <w:p w14:paraId="1FDA58B8" w14:textId="77777777" w:rsidR="00C3196A" w:rsidRPr="00ED678A" w:rsidRDefault="00C3196A" w:rsidP="00C3196A">
      <w:pPr>
        <w:jc w:val="both"/>
        <w:rPr>
          <w:sz w:val="24"/>
          <w:szCs w:val="24"/>
        </w:rPr>
      </w:pPr>
    </w:p>
    <w:p w14:paraId="3D6F76BE" w14:textId="5E67CF8D" w:rsidR="009D004B" w:rsidRPr="006C306D" w:rsidRDefault="00152A88" w:rsidP="005A6008">
      <w:pPr>
        <w:jc w:val="both"/>
        <w:rPr>
          <w:rFonts w:asciiTheme="minorHAnsi" w:hAnsiTheme="minorHAnsi"/>
          <w:sz w:val="24"/>
          <w:szCs w:val="24"/>
        </w:rPr>
      </w:pPr>
      <w:r w:rsidRPr="006C306D">
        <w:rPr>
          <w:rFonts w:asciiTheme="minorHAnsi" w:hAnsiTheme="minorHAnsi"/>
          <w:sz w:val="24"/>
          <w:szCs w:val="24"/>
        </w:rPr>
        <w:t>At the</w:t>
      </w:r>
      <w:r w:rsidR="00C3196A" w:rsidRPr="006C306D">
        <w:rPr>
          <w:rFonts w:asciiTheme="minorHAnsi" w:hAnsiTheme="minorHAnsi"/>
          <w:sz w:val="24"/>
          <w:szCs w:val="24"/>
        </w:rPr>
        <w:t xml:space="preserve"> core</w:t>
      </w:r>
      <w:r w:rsidRPr="006C306D">
        <w:rPr>
          <w:rFonts w:asciiTheme="minorHAnsi" w:hAnsiTheme="minorHAnsi"/>
          <w:sz w:val="24"/>
          <w:szCs w:val="24"/>
        </w:rPr>
        <w:t xml:space="preserve"> of this partnership</w:t>
      </w:r>
      <w:r w:rsidR="00C3196A" w:rsidRPr="006C306D">
        <w:rPr>
          <w:rFonts w:asciiTheme="minorHAnsi" w:hAnsiTheme="minorHAnsi"/>
          <w:sz w:val="24"/>
          <w:szCs w:val="24"/>
        </w:rPr>
        <w:t xml:space="preserve"> was a strong relationship between two </w:t>
      </w:r>
      <w:r w:rsidR="00C3196A" w:rsidRPr="006C306D">
        <w:rPr>
          <w:rFonts w:asciiTheme="minorHAnsi" w:hAnsiTheme="minorHAnsi"/>
          <w:sz w:val="24"/>
          <w:szCs w:val="24"/>
        </w:rPr>
        <w:lastRenderedPageBreak/>
        <w:t>individuals who shared a passionate interest in and commitment to the</w:t>
      </w:r>
      <w:r w:rsidR="009D004B" w:rsidRPr="006C306D">
        <w:rPr>
          <w:rFonts w:asciiTheme="minorHAnsi" w:hAnsiTheme="minorHAnsi"/>
          <w:sz w:val="24"/>
          <w:szCs w:val="24"/>
        </w:rPr>
        <w:t>ir shared</w:t>
      </w:r>
      <w:r w:rsidR="00C3196A" w:rsidRPr="006C306D">
        <w:rPr>
          <w:rFonts w:asciiTheme="minorHAnsi" w:hAnsiTheme="minorHAnsi"/>
          <w:sz w:val="24"/>
          <w:szCs w:val="24"/>
        </w:rPr>
        <w:t xml:space="preserve"> fields </w:t>
      </w:r>
      <w:r w:rsidR="009D004B" w:rsidRPr="006C306D">
        <w:rPr>
          <w:rFonts w:asciiTheme="minorHAnsi" w:hAnsiTheme="minorHAnsi"/>
          <w:sz w:val="24"/>
          <w:szCs w:val="24"/>
        </w:rPr>
        <w:t>or work</w:t>
      </w:r>
      <w:r w:rsidR="00C3196A" w:rsidRPr="006C306D">
        <w:rPr>
          <w:rFonts w:asciiTheme="minorHAnsi" w:hAnsiTheme="minorHAnsi"/>
          <w:sz w:val="24"/>
          <w:szCs w:val="24"/>
        </w:rPr>
        <w:t xml:space="preserve">. Originating with </w:t>
      </w:r>
      <w:r w:rsidR="00ED678A" w:rsidRPr="006C306D">
        <w:rPr>
          <w:rFonts w:asciiTheme="minorHAnsi" w:hAnsiTheme="minorHAnsi"/>
          <w:sz w:val="24"/>
          <w:szCs w:val="24"/>
        </w:rPr>
        <w:t>a</w:t>
      </w:r>
      <w:r w:rsidR="00C3196A" w:rsidRPr="006C306D">
        <w:rPr>
          <w:rFonts w:asciiTheme="minorHAnsi" w:hAnsiTheme="minorHAnsi"/>
          <w:sz w:val="24"/>
          <w:szCs w:val="24"/>
        </w:rPr>
        <w:t xml:space="preserve"> call for research support by the NGO, the partnership continued to grow </w:t>
      </w:r>
      <w:r w:rsidR="00ED678A" w:rsidRPr="006C306D">
        <w:rPr>
          <w:rFonts w:asciiTheme="minorHAnsi" w:hAnsiTheme="minorHAnsi"/>
          <w:sz w:val="24"/>
          <w:szCs w:val="24"/>
        </w:rPr>
        <w:t xml:space="preserve">informally, </w:t>
      </w:r>
      <w:r w:rsidR="00C3196A" w:rsidRPr="006C306D">
        <w:rPr>
          <w:rFonts w:asciiTheme="minorHAnsi" w:hAnsiTheme="minorHAnsi"/>
          <w:sz w:val="24"/>
          <w:szCs w:val="24"/>
        </w:rPr>
        <w:t>with on-going points of collaboration</w:t>
      </w:r>
      <w:r w:rsidR="00ED678A" w:rsidRPr="006C306D">
        <w:rPr>
          <w:rFonts w:asciiTheme="minorHAnsi" w:hAnsiTheme="minorHAnsi"/>
          <w:sz w:val="24"/>
          <w:szCs w:val="24"/>
        </w:rPr>
        <w:t>.</w:t>
      </w:r>
      <w:r w:rsidR="00C3196A" w:rsidRPr="006C306D">
        <w:rPr>
          <w:rFonts w:asciiTheme="minorHAnsi" w:hAnsiTheme="minorHAnsi"/>
          <w:sz w:val="24"/>
          <w:szCs w:val="24"/>
        </w:rPr>
        <w:t xml:space="preserve"> Interestingly, the two partners had very different motivations for coming together to do research. The NGO partner wanted to improve their understanding of ‘community mobilisation’ and to review the evidence about whether or not it works. The academic partner was more interested in generating peer-reviewed publications and contributing to academic debates on community mobilisation. </w:t>
      </w:r>
    </w:p>
    <w:p w14:paraId="29130195" w14:textId="77777777" w:rsidR="009D004B" w:rsidRPr="006C306D" w:rsidRDefault="009D004B" w:rsidP="005A6008">
      <w:pPr>
        <w:jc w:val="both"/>
        <w:rPr>
          <w:rFonts w:asciiTheme="minorHAnsi" w:hAnsiTheme="minorHAnsi"/>
          <w:sz w:val="24"/>
          <w:szCs w:val="24"/>
        </w:rPr>
      </w:pPr>
    </w:p>
    <w:p w14:paraId="62B223CC" w14:textId="1503C988" w:rsidR="005A6008" w:rsidRPr="006C306D" w:rsidRDefault="00C3196A" w:rsidP="005A6008">
      <w:pPr>
        <w:jc w:val="both"/>
        <w:rPr>
          <w:rFonts w:asciiTheme="minorHAnsi" w:hAnsiTheme="minorHAnsi"/>
          <w:sz w:val="24"/>
          <w:szCs w:val="24"/>
        </w:rPr>
      </w:pPr>
      <w:r w:rsidRPr="006C306D">
        <w:rPr>
          <w:rFonts w:asciiTheme="minorHAnsi" w:hAnsiTheme="minorHAnsi"/>
          <w:sz w:val="24"/>
          <w:szCs w:val="24"/>
        </w:rPr>
        <w:t xml:space="preserve">Since there wasn’t much of a budget, it was important for both partners that they could justify the partnership in terms of their </w:t>
      </w:r>
      <w:r w:rsidR="00ED678A" w:rsidRPr="006C306D">
        <w:rPr>
          <w:rFonts w:asciiTheme="minorHAnsi" w:hAnsiTheme="minorHAnsi"/>
          <w:sz w:val="24"/>
          <w:szCs w:val="24"/>
        </w:rPr>
        <w:t xml:space="preserve">own </w:t>
      </w:r>
      <w:r w:rsidRPr="006C306D">
        <w:rPr>
          <w:rFonts w:asciiTheme="minorHAnsi" w:hAnsiTheme="minorHAnsi"/>
          <w:sz w:val="24"/>
          <w:szCs w:val="24"/>
        </w:rPr>
        <w:t xml:space="preserve">professional </w:t>
      </w:r>
      <w:r w:rsidR="00ED678A" w:rsidRPr="006C306D">
        <w:rPr>
          <w:rFonts w:asciiTheme="minorHAnsi" w:hAnsiTheme="minorHAnsi"/>
          <w:sz w:val="24"/>
          <w:szCs w:val="24"/>
        </w:rPr>
        <w:t>obligations</w:t>
      </w:r>
      <w:r w:rsidRPr="006C306D">
        <w:rPr>
          <w:rFonts w:asciiTheme="minorHAnsi" w:hAnsiTheme="minorHAnsi"/>
          <w:sz w:val="24"/>
          <w:szCs w:val="24"/>
        </w:rPr>
        <w:t xml:space="preserve">. However, these initial purposes did change a bit over the course of the partnership. For example, the NGO partner used the study to develop a Theory of Change and related results framework, while the academic partner developed a critique of </w:t>
      </w:r>
      <w:r w:rsidR="00152A88" w:rsidRPr="006C306D">
        <w:rPr>
          <w:rFonts w:asciiTheme="minorHAnsi" w:hAnsiTheme="minorHAnsi"/>
          <w:sz w:val="24"/>
          <w:szCs w:val="24"/>
        </w:rPr>
        <w:t>the ways</w:t>
      </w:r>
      <w:r w:rsidRPr="006C306D">
        <w:rPr>
          <w:rFonts w:asciiTheme="minorHAnsi" w:hAnsiTheme="minorHAnsi"/>
          <w:sz w:val="24"/>
          <w:szCs w:val="24"/>
        </w:rPr>
        <w:t xml:space="preserve"> universities </w:t>
      </w:r>
      <w:proofErr w:type="gramStart"/>
      <w:r w:rsidRPr="006C306D">
        <w:rPr>
          <w:rFonts w:asciiTheme="minorHAnsi" w:hAnsiTheme="minorHAnsi"/>
          <w:sz w:val="24"/>
          <w:szCs w:val="24"/>
        </w:rPr>
        <w:t>are understanding</w:t>
      </w:r>
      <w:proofErr w:type="gramEnd"/>
      <w:r w:rsidRPr="006C306D">
        <w:rPr>
          <w:rFonts w:asciiTheme="minorHAnsi" w:hAnsiTheme="minorHAnsi"/>
          <w:sz w:val="24"/>
          <w:szCs w:val="24"/>
        </w:rPr>
        <w:t xml:space="preserve"> ‘impact’. While in the initial stage there was some funding provided through the NGO’s</w:t>
      </w:r>
      <w:r w:rsidR="00ED678A" w:rsidRPr="006C306D">
        <w:rPr>
          <w:rFonts w:asciiTheme="minorHAnsi" w:hAnsiTheme="minorHAnsi"/>
          <w:sz w:val="24"/>
          <w:szCs w:val="24"/>
        </w:rPr>
        <w:t xml:space="preserve"> own strategic funds (</w:t>
      </w:r>
      <w:r w:rsidRPr="006C306D">
        <w:rPr>
          <w:rFonts w:asciiTheme="minorHAnsi" w:hAnsiTheme="minorHAnsi"/>
          <w:sz w:val="24"/>
          <w:szCs w:val="24"/>
        </w:rPr>
        <w:t>a</w:t>
      </w:r>
      <w:r w:rsidR="00ED678A" w:rsidRPr="006C306D">
        <w:rPr>
          <w:rFonts w:asciiTheme="minorHAnsi" w:hAnsiTheme="minorHAnsi"/>
          <w:sz w:val="24"/>
          <w:szCs w:val="24"/>
        </w:rPr>
        <w:t>nd later a</w:t>
      </w:r>
      <w:r w:rsidRPr="006C306D">
        <w:rPr>
          <w:rFonts w:asciiTheme="minorHAnsi" w:hAnsiTheme="minorHAnsi"/>
          <w:sz w:val="24"/>
          <w:szCs w:val="24"/>
        </w:rPr>
        <w:t xml:space="preserve"> modest contribution through the university’s funding for doctoral research, and a </w:t>
      </w:r>
      <w:r w:rsidR="009D004B" w:rsidRPr="006C306D">
        <w:rPr>
          <w:rFonts w:asciiTheme="minorHAnsi" w:hAnsiTheme="minorHAnsi"/>
          <w:sz w:val="24"/>
          <w:szCs w:val="24"/>
        </w:rPr>
        <w:t xml:space="preserve">small externally funded </w:t>
      </w:r>
      <w:proofErr w:type="gramStart"/>
      <w:r w:rsidR="009D004B" w:rsidRPr="006C306D">
        <w:rPr>
          <w:rFonts w:asciiTheme="minorHAnsi" w:hAnsiTheme="minorHAnsi"/>
          <w:sz w:val="24"/>
          <w:szCs w:val="24"/>
        </w:rPr>
        <w:t xml:space="preserve">commission </w:t>
      </w:r>
      <w:r w:rsidR="00ED678A" w:rsidRPr="006C306D">
        <w:rPr>
          <w:rFonts w:asciiTheme="minorHAnsi" w:hAnsiTheme="minorHAnsi"/>
          <w:sz w:val="24"/>
          <w:szCs w:val="24"/>
        </w:rPr>
        <w:t>)</w:t>
      </w:r>
      <w:proofErr w:type="gramEnd"/>
      <w:r w:rsidRPr="006C306D">
        <w:rPr>
          <w:rFonts w:asciiTheme="minorHAnsi" w:hAnsiTheme="minorHAnsi"/>
          <w:sz w:val="24"/>
          <w:szCs w:val="24"/>
        </w:rPr>
        <w:t xml:space="preserve"> the majority of the investment was in-kind, </w:t>
      </w:r>
      <w:r w:rsidR="009D004B" w:rsidRPr="006C306D">
        <w:rPr>
          <w:rFonts w:asciiTheme="minorHAnsi" w:hAnsiTheme="minorHAnsi"/>
          <w:sz w:val="24"/>
          <w:szCs w:val="24"/>
        </w:rPr>
        <w:t xml:space="preserve">and consisted of </w:t>
      </w:r>
      <w:r w:rsidRPr="006C306D">
        <w:rPr>
          <w:rFonts w:asciiTheme="minorHAnsi" w:hAnsiTheme="minorHAnsi"/>
          <w:sz w:val="24"/>
          <w:szCs w:val="24"/>
        </w:rPr>
        <w:t xml:space="preserve">he time of the lead researchers. </w:t>
      </w:r>
      <w:r w:rsidR="005A6008" w:rsidRPr="006C306D">
        <w:rPr>
          <w:rFonts w:asciiTheme="minorHAnsi" w:hAnsiTheme="minorHAnsi"/>
          <w:sz w:val="24"/>
          <w:szCs w:val="24"/>
        </w:rPr>
        <w:t>While there were clear advantages to a partnership that wasn’t defined by project</w:t>
      </w:r>
      <w:r w:rsidR="00ED678A" w:rsidRPr="006C306D">
        <w:rPr>
          <w:rFonts w:asciiTheme="minorHAnsi" w:hAnsiTheme="minorHAnsi"/>
          <w:sz w:val="24"/>
          <w:szCs w:val="24"/>
        </w:rPr>
        <w:t>-based</w:t>
      </w:r>
      <w:r w:rsidR="005A6008" w:rsidRPr="006C306D">
        <w:rPr>
          <w:rFonts w:asciiTheme="minorHAnsi" w:hAnsiTheme="minorHAnsi"/>
          <w:sz w:val="24"/>
          <w:szCs w:val="24"/>
        </w:rPr>
        <w:t xml:space="preserve"> funding or donor objectives, this also proved to be a challenge. Not having a funder to report to allowed freedom in the partnership to adapt, evolve and to address different interests and concerns – but it also meant that there were no </w:t>
      </w:r>
      <w:r w:rsidR="001D63CD" w:rsidRPr="00ED678A">
        <w:rPr>
          <w:rFonts w:asciiTheme="minorHAnsi" w:hAnsiTheme="minorHAnsi"/>
          <w:noProof/>
          <w:sz w:val="24"/>
          <w:szCs w:val="24"/>
          <w:highlight w:val="yellow"/>
          <w:lang w:val="en-US"/>
        </w:rPr>
        <mc:AlternateContent>
          <mc:Choice Requires="wps">
            <w:drawing>
              <wp:anchor distT="0" distB="0" distL="91440" distR="91440" simplePos="0" relativeHeight="251702272" behindDoc="0" locked="0" layoutInCell="1" allowOverlap="1" wp14:anchorId="6740095C" wp14:editId="3072BA21">
                <wp:simplePos x="0" y="0"/>
                <wp:positionH relativeFrom="margin">
                  <wp:posOffset>1838325</wp:posOffset>
                </wp:positionH>
                <wp:positionV relativeFrom="line">
                  <wp:posOffset>160020</wp:posOffset>
                </wp:positionV>
                <wp:extent cx="4038600" cy="525780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4038600" cy="5257800"/>
                        </a:xfrm>
                        <a:prstGeom prst="rect">
                          <a:avLst/>
                        </a:prstGeom>
                        <a:noFill/>
                        <a:ln w="6350">
                          <a:noFill/>
                        </a:ln>
                        <a:effectLst/>
                      </wps:spPr>
                      <wps:txbx>
                        <w:txbxContent>
                          <w:p w14:paraId="33C35E5C" w14:textId="77777777" w:rsidR="001D63CD" w:rsidRPr="00CC7624" w:rsidRDefault="001D63CD" w:rsidP="001D63CD">
                            <w:pPr>
                              <w:pStyle w:val="Quote"/>
                              <w:pBdr>
                                <w:top w:val="single" w:sz="48" w:space="8" w:color="9BBB59" w:themeColor="accent3"/>
                                <w:bottom w:val="single" w:sz="48" w:space="8" w:color="9BBB59" w:themeColor="accent3"/>
                              </w:pBdr>
                              <w:spacing w:line="300" w:lineRule="auto"/>
                              <w:jc w:val="center"/>
                              <w:rPr>
                                <w:rFonts w:asciiTheme="majorHAnsi" w:eastAsiaTheme="minorHAnsi" w:hAnsiTheme="majorHAnsi"/>
                                <w:color w:val="4F81BD" w:themeColor="accent1"/>
                                <w:sz w:val="21"/>
                              </w:rPr>
                            </w:pPr>
                            <w:r w:rsidRPr="00CC7624">
                              <w:rPr>
                                <w:rFonts w:asciiTheme="majorHAnsi" w:hAnsiTheme="majorHAnsi"/>
                              </w:rPr>
                              <w:t xml:space="preserve">[A colleague at the NGO suggested conducting research around a new “test and treat” intervention] As a researcher, my ears pricked up! A novel treatment – ticks the ‘contribution to the literature’ box. AND, things not going as expected: a perfect rationale for a qualitative study to investigate why people were not behaving as the guidelines presumed… But as we learned more about the particularities, the rationale began to unravel, and the ‘ideal case’ began to seem less and less ideal. First of all, … it turned out that they were becoming more successful in persuading their ‘harder-to-reach’ clients to take up treatment after all – so our framing in terms of a ‘puzzle’ that research could solve lost traction. Nonetheless, we reasoned that there was still something worthwhile in just studying how people understood and responded to this new model. But through further communication, we gradually realised that what we were referring to as “test and treat” … was not the same as what the NGO was referring to as “test and treat”. Our [NGO] colleagues listed a number of research questions that they would have liked to </w:t>
                            </w:r>
                            <w:proofErr w:type="gramStart"/>
                            <w:r w:rsidRPr="00CC7624">
                              <w:rPr>
                                <w:rFonts w:asciiTheme="majorHAnsi" w:hAnsiTheme="majorHAnsi"/>
                              </w:rPr>
                              <w:t>have answered</w:t>
                            </w:r>
                            <w:proofErr w:type="gramEnd"/>
                            <w:r w:rsidRPr="00CC7624">
                              <w:rPr>
                                <w:rFonts w:asciiTheme="majorHAnsi" w:hAnsiTheme="majorHAnsi"/>
                              </w:rPr>
                              <w:t>… But for us as researchers, these were local-level fact-finding questions, rather than questions that opened up novel areas or stood to advance knowledge. We had hoped (in the original framing of the ‘puzzle’) that we could conduct research that would both be useful at a local level, and as a contribution to international literature.</w:t>
                            </w:r>
                          </w:p>
                        </w:txbxContent>
                      </wps:txbx>
                      <wps:bodyPr rot="0" spcFirstLastPara="0" vertOverflow="overflow" horzOverflow="overflow" vert="horz" wrap="square" lIns="0" tIns="91440" rIns="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9" o:spid="_x0000_s1027" type="#_x0000_t202" style="position:absolute;left:0;text-align:left;margin-left:144.75pt;margin-top:12.6pt;width:318pt;height:414pt;z-index:251702272;visibility:visible;mso-wrap-style:square;mso-width-percent:0;mso-height-percent:0;mso-wrap-distance-left:7.2pt;mso-wrap-distance-top:0;mso-wrap-distance-right:7.2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" filled="f" stroked="f" strokeweight=".5pt">
                <v:textbox inset="0,7.2pt,0,7.2pt">
                  <w:txbxContent>
                    <w:p w14:paraId="33C35E5C" w14:textId="77777777" w:rsidR="001D63CD" w:rsidRPr="00CC7624" w:rsidRDefault="001D63CD" w:rsidP="001D63CD">
                      <w:pPr>
                        <w:pStyle w:val="Quote"/>
                        <w:pBdr>
                          <w:top w:val="single" w:sz="48" w:space="8" w:color="9BBB59" w:themeColor="accent3"/>
                          <w:bottom w:val="single" w:sz="48" w:space="8" w:color="9BBB59" w:themeColor="accent3"/>
                        </w:pBdr>
                        <w:spacing w:line="300" w:lineRule="auto"/>
                        <w:jc w:val="center"/>
                        <w:rPr>
                          <w:rFonts w:asciiTheme="majorHAnsi" w:eastAsiaTheme="minorHAnsi" w:hAnsiTheme="majorHAnsi"/>
                          <w:color w:val="4F81BD" w:themeColor="accent1"/>
                          <w:sz w:val="21"/>
                        </w:rPr>
                      </w:pPr>
                      <w:r w:rsidRPr="00CC7624">
                        <w:rPr>
                          <w:rFonts w:asciiTheme="majorHAnsi" w:hAnsiTheme="majorHAnsi"/>
                        </w:rPr>
                        <w:t>[A colleague at the NGO suggested conducting research around a new “test and treat” intervention] As a researcher, my ears pricked up! A novel treatment – ticks the ‘contribution to the literature’ box. AND, things not going as expected: a perfect rationale for a qualitative study to investigate why people were not behaving as the guidelines presumed… But as we learned more about the particularities, the rationale began to unravel, and the ‘ideal case’ began to seem less and less ideal. First of all, … it turned out that they were becoming more successful in persuading their ‘harder-to-reach’ clients to take up treatment after all – so our framing in terms of a ‘puzzle’ that research could solve lost traction. Nonetheless, we reasoned that there was still something worthwhile in just studying how people understood and responded to this new model. But through further communication, we gradually realised that what we were referring to as “test and treat” … was not the same as what the NGO was referring to as “test and treat”. Our [NGO] colleagues listed a number of research questions that they would have liked to have answered… But for us as researchers, these were local-level fact-finding questions, rather than questions that opened up novel areas or stood to advance knowledge. We had hoped (in the original framing of the ‘puzzle’) that we could conduct research that would both be useful at a local level, and as a contribution to international literature.</w:t>
                      </w:r>
                    </w:p>
                  </w:txbxContent>
                </v:textbox>
                <w10:wrap type="square" anchorx="margin" anchory="line"/>
              </v:shape>
            </w:pict>
          </mc:Fallback>
        </mc:AlternateContent>
      </w:r>
      <w:r w:rsidR="005A6008" w:rsidRPr="006C306D">
        <w:rPr>
          <w:rFonts w:asciiTheme="minorHAnsi" w:hAnsiTheme="minorHAnsi"/>
          <w:sz w:val="24"/>
          <w:szCs w:val="24"/>
        </w:rPr>
        <w:t>externally imposed deadlines or deliverables. Finding time for publications and further funding proposals has been very difficult.</w:t>
      </w:r>
    </w:p>
    <w:p w14:paraId="4D6575FC" w14:textId="77777777" w:rsidR="006565F2" w:rsidRPr="006C306D" w:rsidRDefault="006565F2" w:rsidP="005A6E3D">
      <w:pPr>
        <w:rPr>
          <w:rFonts w:asciiTheme="minorHAnsi" w:hAnsiTheme="minorHAnsi"/>
          <w:b/>
          <w:sz w:val="24"/>
          <w:szCs w:val="24"/>
        </w:rPr>
      </w:pPr>
    </w:p>
    <w:p w14:paraId="4551F9AB" w14:textId="667B9A33" w:rsidR="004D0187" w:rsidRPr="006C306D" w:rsidRDefault="004D0187" w:rsidP="005A6E3D">
      <w:pPr>
        <w:rPr>
          <w:rFonts w:asciiTheme="minorHAnsi" w:hAnsiTheme="minorHAnsi"/>
          <w:b/>
          <w:sz w:val="24"/>
          <w:szCs w:val="24"/>
        </w:rPr>
      </w:pPr>
      <w:r w:rsidRPr="006C306D">
        <w:rPr>
          <w:rFonts w:asciiTheme="minorHAnsi" w:hAnsiTheme="minorHAnsi"/>
          <w:b/>
          <w:sz w:val="24"/>
          <w:szCs w:val="24"/>
        </w:rPr>
        <w:t>Power in partnerships</w:t>
      </w:r>
    </w:p>
    <w:p w14:paraId="74E3E957" w14:textId="735AD0FC" w:rsidR="004D0187" w:rsidRPr="006C306D" w:rsidRDefault="004D0187" w:rsidP="004D0187">
      <w:pPr>
        <w:jc w:val="both"/>
        <w:rPr>
          <w:rFonts w:asciiTheme="minorHAnsi" w:hAnsiTheme="minorHAnsi"/>
          <w:sz w:val="24"/>
          <w:szCs w:val="24"/>
        </w:rPr>
      </w:pPr>
    </w:p>
    <w:p w14:paraId="783B7372" w14:textId="776A95CE" w:rsidR="00462938" w:rsidRDefault="00CD5604" w:rsidP="004D0187">
      <w:pPr>
        <w:jc w:val="both"/>
        <w:rPr>
          <w:rFonts w:asciiTheme="minorHAnsi" w:hAnsiTheme="minorHAnsi"/>
          <w:sz w:val="24"/>
          <w:szCs w:val="24"/>
        </w:rPr>
      </w:pPr>
      <w:r w:rsidRPr="006C306D">
        <w:rPr>
          <w:rFonts w:asciiTheme="minorHAnsi" w:hAnsiTheme="minorHAnsi"/>
          <w:sz w:val="24"/>
          <w:szCs w:val="24"/>
        </w:rPr>
        <w:t>Within the partnership, a number of factors influenced the typ</w:t>
      </w:r>
      <w:r w:rsidR="004F1EF1" w:rsidRPr="006C306D">
        <w:rPr>
          <w:rFonts w:asciiTheme="minorHAnsi" w:hAnsiTheme="minorHAnsi"/>
          <w:sz w:val="24"/>
          <w:szCs w:val="24"/>
        </w:rPr>
        <w:t>es of evidence that were valued and</w:t>
      </w:r>
      <w:r w:rsidRPr="006C306D">
        <w:rPr>
          <w:rFonts w:asciiTheme="minorHAnsi" w:hAnsiTheme="minorHAnsi"/>
          <w:sz w:val="24"/>
          <w:szCs w:val="24"/>
        </w:rPr>
        <w:t xml:space="preserve"> </w:t>
      </w:r>
      <w:r w:rsidR="00C65AB4" w:rsidRPr="006C306D">
        <w:rPr>
          <w:rFonts w:asciiTheme="minorHAnsi" w:hAnsiTheme="minorHAnsi"/>
          <w:sz w:val="24"/>
          <w:szCs w:val="24"/>
        </w:rPr>
        <w:t>therefore</w:t>
      </w:r>
      <w:r w:rsidRPr="006C306D">
        <w:rPr>
          <w:rFonts w:asciiTheme="minorHAnsi" w:hAnsiTheme="minorHAnsi"/>
          <w:sz w:val="24"/>
          <w:szCs w:val="24"/>
        </w:rPr>
        <w:t xml:space="preserve">how the research was implemented. </w:t>
      </w:r>
      <w:r w:rsidR="00462938" w:rsidRPr="006C306D">
        <w:rPr>
          <w:rFonts w:asciiTheme="minorHAnsi" w:hAnsiTheme="minorHAnsi"/>
          <w:sz w:val="24"/>
          <w:szCs w:val="24"/>
        </w:rPr>
        <w:t xml:space="preserve">In the extract </w:t>
      </w:r>
      <w:r w:rsidR="001D63CD">
        <w:rPr>
          <w:rFonts w:asciiTheme="minorHAnsi" w:hAnsiTheme="minorHAnsi"/>
          <w:sz w:val="24"/>
          <w:szCs w:val="24"/>
        </w:rPr>
        <w:t>to the right</w:t>
      </w:r>
      <w:r w:rsidR="00462938" w:rsidRPr="006C306D">
        <w:rPr>
          <w:rFonts w:asciiTheme="minorHAnsi" w:hAnsiTheme="minorHAnsi"/>
          <w:sz w:val="24"/>
          <w:szCs w:val="24"/>
        </w:rPr>
        <w:t xml:space="preserve">, the academic partner gives an account of a particular research collaboration that was ultimately abandoned due to conflicts in research priorities and ideas about </w:t>
      </w:r>
      <w:r w:rsidR="00462938" w:rsidRPr="006C306D">
        <w:rPr>
          <w:rFonts w:asciiTheme="minorHAnsi" w:hAnsiTheme="minorHAnsi"/>
          <w:sz w:val="24"/>
          <w:szCs w:val="24"/>
        </w:rPr>
        <w:lastRenderedPageBreak/>
        <w:t>what is of value as ‘evidence’.</w:t>
      </w:r>
    </w:p>
    <w:p w14:paraId="5A1A7865" w14:textId="6F9855A2" w:rsidR="001D63CD" w:rsidRPr="006C306D" w:rsidRDefault="001D63CD" w:rsidP="004D0187">
      <w:pPr>
        <w:jc w:val="both"/>
        <w:rPr>
          <w:rFonts w:asciiTheme="minorHAnsi" w:hAnsiTheme="minorHAnsi"/>
          <w:sz w:val="24"/>
          <w:szCs w:val="24"/>
        </w:rPr>
      </w:pPr>
    </w:p>
    <w:p w14:paraId="4E3195E4" w14:textId="57F9E461" w:rsidR="00CD5604" w:rsidRPr="006C306D" w:rsidRDefault="00CD5604" w:rsidP="004D0187">
      <w:pPr>
        <w:jc w:val="both"/>
        <w:rPr>
          <w:rFonts w:asciiTheme="minorHAnsi" w:hAnsiTheme="minorHAnsi"/>
          <w:sz w:val="24"/>
          <w:szCs w:val="24"/>
        </w:rPr>
      </w:pPr>
    </w:p>
    <w:p w14:paraId="6A6CBE2C" w14:textId="75E5D389" w:rsidR="004D0187" w:rsidRPr="006C306D" w:rsidRDefault="00462938" w:rsidP="004D0187">
      <w:pPr>
        <w:jc w:val="both"/>
        <w:rPr>
          <w:rFonts w:asciiTheme="minorHAnsi" w:hAnsiTheme="minorHAnsi"/>
          <w:sz w:val="24"/>
          <w:szCs w:val="24"/>
        </w:rPr>
      </w:pPr>
      <w:r w:rsidRPr="006C306D">
        <w:rPr>
          <w:rFonts w:asciiTheme="minorHAnsi" w:hAnsiTheme="minorHAnsi"/>
          <w:sz w:val="24"/>
          <w:szCs w:val="24"/>
        </w:rPr>
        <w:t xml:space="preserve">Through reflection and discussion with her NGO colleague, the academic realised that </w:t>
      </w:r>
      <w:r w:rsidR="00D7450B" w:rsidRPr="006C306D">
        <w:rPr>
          <w:rFonts w:asciiTheme="minorHAnsi" w:hAnsiTheme="minorHAnsi"/>
          <w:sz w:val="24"/>
          <w:szCs w:val="24"/>
        </w:rPr>
        <w:t xml:space="preserve">while </w:t>
      </w:r>
      <w:r w:rsidR="004D0187" w:rsidRPr="006C306D">
        <w:rPr>
          <w:rFonts w:asciiTheme="minorHAnsi" w:hAnsiTheme="minorHAnsi"/>
          <w:sz w:val="24"/>
          <w:szCs w:val="24"/>
        </w:rPr>
        <w:t xml:space="preserve">research </w:t>
      </w:r>
      <w:r w:rsidR="00D7450B" w:rsidRPr="006C306D">
        <w:rPr>
          <w:rFonts w:asciiTheme="minorHAnsi" w:hAnsiTheme="minorHAnsi"/>
          <w:sz w:val="24"/>
          <w:szCs w:val="24"/>
        </w:rPr>
        <w:t>seeks</w:t>
      </w:r>
      <w:r w:rsidR="004D0187" w:rsidRPr="006C306D">
        <w:rPr>
          <w:rFonts w:asciiTheme="minorHAnsi" w:hAnsiTheme="minorHAnsi"/>
          <w:sz w:val="24"/>
          <w:szCs w:val="24"/>
        </w:rPr>
        <w:t xml:space="preserve"> out a simpl</w:t>
      </w:r>
      <w:r w:rsidR="00D7450B" w:rsidRPr="006C306D">
        <w:rPr>
          <w:rFonts w:asciiTheme="minorHAnsi" w:hAnsiTheme="minorHAnsi"/>
          <w:sz w:val="24"/>
          <w:szCs w:val="24"/>
        </w:rPr>
        <w:t xml:space="preserve">ified version of the field, </w:t>
      </w:r>
      <w:r w:rsidR="004D0187" w:rsidRPr="006C306D">
        <w:rPr>
          <w:rFonts w:asciiTheme="minorHAnsi" w:hAnsiTheme="minorHAnsi"/>
          <w:sz w:val="24"/>
          <w:szCs w:val="24"/>
        </w:rPr>
        <w:t xml:space="preserve">interventions are never </w:t>
      </w:r>
      <w:r w:rsidR="00D7450B" w:rsidRPr="006C306D">
        <w:rPr>
          <w:rFonts w:asciiTheme="minorHAnsi" w:hAnsiTheme="minorHAnsi"/>
          <w:sz w:val="24"/>
          <w:szCs w:val="24"/>
        </w:rPr>
        <w:t>straightforward; the</w:t>
      </w:r>
      <w:r w:rsidR="004D0187" w:rsidRPr="006C306D">
        <w:rPr>
          <w:rFonts w:asciiTheme="minorHAnsi" w:hAnsiTheme="minorHAnsi"/>
          <w:sz w:val="24"/>
          <w:szCs w:val="24"/>
        </w:rPr>
        <w:t xml:space="preserve"> real world is </w:t>
      </w:r>
      <w:r w:rsidR="00D7450B" w:rsidRPr="006C306D">
        <w:rPr>
          <w:rFonts w:asciiTheme="minorHAnsi" w:hAnsiTheme="minorHAnsi"/>
          <w:sz w:val="24"/>
          <w:szCs w:val="24"/>
        </w:rPr>
        <w:t>messy</w:t>
      </w:r>
      <w:r w:rsidR="004D0187" w:rsidRPr="006C306D">
        <w:rPr>
          <w:rFonts w:asciiTheme="minorHAnsi" w:hAnsiTheme="minorHAnsi"/>
          <w:sz w:val="24"/>
          <w:szCs w:val="24"/>
        </w:rPr>
        <w:t xml:space="preserve">, and interventions evolve – as they should – in response to local needs, opportunities and constraints. </w:t>
      </w:r>
    </w:p>
    <w:p w14:paraId="151E0FC1" w14:textId="77777777" w:rsidR="004F1EF1" w:rsidRPr="006C306D" w:rsidRDefault="004F1EF1" w:rsidP="004D0187">
      <w:pPr>
        <w:jc w:val="both"/>
        <w:rPr>
          <w:rFonts w:asciiTheme="minorHAnsi" w:hAnsiTheme="minorHAnsi"/>
          <w:sz w:val="24"/>
          <w:szCs w:val="24"/>
        </w:rPr>
      </w:pPr>
    </w:p>
    <w:p w14:paraId="370B983B" w14:textId="6D2AF897" w:rsidR="005A6E3D" w:rsidRPr="006C306D" w:rsidRDefault="002E753E" w:rsidP="004F1EF1">
      <w:pPr>
        <w:jc w:val="both"/>
        <w:rPr>
          <w:rFonts w:asciiTheme="minorHAnsi" w:hAnsiTheme="minorHAnsi"/>
          <w:sz w:val="24"/>
          <w:szCs w:val="24"/>
        </w:rPr>
      </w:pPr>
      <w:r>
        <w:rPr>
          <w:rFonts w:asciiTheme="minorHAnsi" w:hAnsiTheme="minorHAnsi"/>
          <w:sz w:val="24"/>
          <w:szCs w:val="24"/>
        </w:rPr>
        <w:t>A further reflection on power relations to the level of engagement – so that for example, the academic partner was able to play the role of ‘critical friend’ in relation to the individual pieces of work of the NGO in a way that was friendly and mutually supportive.  But it was harder to engage in discussions around a bigger picture critique</w:t>
      </w:r>
      <w:r w:rsidR="00CB28B9" w:rsidRPr="006C306D">
        <w:rPr>
          <w:rFonts w:asciiTheme="minorHAnsi" w:hAnsiTheme="minorHAnsi"/>
          <w:sz w:val="24"/>
          <w:szCs w:val="24"/>
        </w:rPr>
        <w:t xml:space="preserve"> </w:t>
      </w:r>
      <w:r>
        <w:rPr>
          <w:rFonts w:asciiTheme="minorHAnsi" w:hAnsiTheme="minorHAnsi"/>
          <w:sz w:val="24"/>
          <w:szCs w:val="24"/>
        </w:rPr>
        <w:t xml:space="preserve">“[I </w:t>
      </w:r>
      <w:proofErr w:type="gramStart"/>
      <w:r>
        <w:rPr>
          <w:rFonts w:asciiTheme="minorHAnsi" w:hAnsiTheme="minorHAnsi"/>
          <w:sz w:val="24"/>
          <w:szCs w:val="24"/>
        </w:rPr>
        <w:t>had]</w:t>
      </w:r>
      <w:r w:rsidR="00CB28B9" w:rsidRPr="006C306D">
        <w:rPr>
          <w:rFonts w:asciiTheme="minorHAnsi" w:hAnsiTheme="minorHAnsi"/>
          <w:i/>
          <w:color w:val="9BBB59" w:themeColor="accent3"/>
          <w:sz w:val="24"/>
          <w:szCs w:val="24"/>
        </w:rPr>
        <w:t>a</w:t>
      </w:r>
      <w:proofErr w:type="gramEnd"/>
      <w:r w:rsidR="00CB28B9" w:rsidRPr="006C306D">
        <w:rPr>
          <w:rFonts w:asciiTheme="minorHAnsi" w:hAnsiTheme="minorHAnsi"/>
          <w:i/>
          <w:color w:val="9BBB59" w:themeColor="accent3"/>
          <w:sz w:val="24"/>
          <w:szCs w:val="24"/>
        </w:rPr>
        <w:t xml:space="preserve"> niggling feeling that the aid system of which the </w:t>
      </w:r>
      <w:r>
        <w:rPr>
          <w:rFonts w:asciiTheme="minorHAnsi" w:hAnsiTheme="minorHAnsi"/>
          <w:i/>
          <w:color w:val="9BBB59" w:themeColor="accent3"/>
          <w:sz w:val="24"/>
          <w:szCs w:val="24"/>
        </w:rPr>
        <w:t>INGO</w:t>
      </w:r>
      <w:r w:rsidRPr="006C306D">
        <w:rPr>
          <w:rFonts w:asciiTheme="minorHAnsi" w:hAnsiTheme="minorHAnsi"/>
          <w:i/>
          <w:color w:val="9BBB59" w:themeColor="accent3"/>
          <w:sz w:val="24"/>
          <w:szCs w:val="24"/>
        </w:rPr>
        <w:t xml:space="preserve"> </w:t>
      </w:r>
      <w:r w:rsidR="00CB28B9" w:rsidRPr="006C306D">
        <w:rPr>
          <w:rFonts w:asciiTheme="minorHAnsi" w:hAnsiTheme="minorHAnsi"/>
          <w:i/>
          <w:color w:val="9BBB59" w:themeColor="accent3"/>
          <w:sz w:val="24"/>
          <w:szCs w:val="24"/>
        </w:rPr>
        <w:t xml:space="preserve">is a part is a major part of the problem. If communities’ ‘capacity’ needs so much ‘building’, why has an aid system that requires such complex bureaucratic competencies and demands come to thrive? Whose ‘capacity’ is being ‘built’ and why? Why is ‘capacity’ defined so much in terms of competencies in management and bureaucracy, and not in terms of local leadership and community mobilisation competencies? These kinds of questions are not practical questions. How might they be addressed in an academic- INGO collaboration? – </w:t>
      </w:r>
      <w:proofErr w:type="gramStart"/>
      <w:r w:rsidR="00CB28B9" w:rsidRPr="006C306D">
        <w:rPr>
          <w:rFonts w:asciiTheme="minorHAnsi" w:hAnsiTheme="minorHAnsi"/>
          <w:i/>
          <w:color w:val="9BBB59" w:themeColor="accent3"/>
          <w:sz w:val="24"/>
          <w:szCs w:val="24"/>
        </w:rPr>
        <w:t>this</w:t>
      </w:r>
      <w:proofErr w:type="gramEnd"/>
      <w:r w:rsidR="00CB28B9" w:rsidRPr="006C306D">
        <w:rPr>
          <w:rFonts w:asciiTheme="minorHAnsi" w:hAnsiTheme="minorHAnsi"/>
          <w:i/>
          <w:color w:val="9BBB59" w:themeColor="accent3"/>
          <w:sz w:val="24"/>
          <w:szCs w:val="24"/>
        </w:rPr>
        <w:t xml:space="preserve"> is an open on</w:t>
      </w:r>
      <w:r w:rsidR="00D41DC1" w:rsidRPr="006C306D">
        <w:rPr>
          <w:rFonts w:asciiTheme="minorHAnsi" w:hAnsiTheme="minorHAnsi"/>
          <w:i/>
          <w:color w:val="9BBB59" w:themeColor="accent3"/>
          <w:sz w:val="24"/>
          <w:szCs w:val="24"/>
        </w:rPr>
        <w:t>-</w:t>
      </w:r>
      <w:r w:rsidR="00CB28B9" w:rsidRPr="006C306D">
        <w:rPr>
          <w:rFonts w:asciiTheme="minorHAnsi" w:hAnsiTheme="minorHAnsi"/>
          <w:i/>
          <w:color w:val="9BBB59" w:themeColor="accent3"/>
          <w:sz w:val="24"/>
          <w:szCs w:val="24"/>
        </w:rPr>
        <w:t>going question</w:t>
      </w:r>
      <w:r w:rsidR="00CB28B9" w:rsidRPr="006C306D">
        <w:rPr>
          <w:rFonts w:asciiTheme="minorHAnsi" w:hAnsiTheme="minorHAnsi"/>
          <w:i/>
          <w:sz w:val="24"/>
          <w:szCs w:val="24"/>
        </w:rPr>
        <w:t>.</w:t>
      </w:r>
      <w:r w:rsidR="00D41DC1" w:rsidRPr="006C306D">
        <w:rPr>
          <w:rFonts w:asciiTheme="minorHAnsi" w:hAnsiTheme="minorHAnsi"/>
          <w:sz w:val="24"/>
          <w:szCs w:val="24"/>
        </w:rPr>
        <w:t xml:space="preserve">” These </w:t>
      </w:r>
      <w:r>
        <w:rPr>
          <w:rFonts w:asciiTheme="minorHAnsi" w:hAnsiTheme="minorHAnsi"/>
          <w:sz w:val="24"/>
          <w:szCs w:val="24"/>
        </w:rPr>
        <w:t xml:space="preserve">deeper questions which strike at the heart of development practice are much more difficult to engage with through discrete research collaborations. </w:t>
      </w:r>
    </w:p>
    <w:p w14:paraId="7F0810F1" w14:textId="51C0C2E3" w:rsidR="00090A02" w:rsidRPr="006C306D" w:rsidRDefault="00090A02" w:rsidP="0050524D">
      <w:pPr>
        <w:jc w:val="both"/>
        <w:rPr>
          <w:rFonts w:asciiTheme="minorHAnsi" w:hAnsiTheme="minorHAnsi"/>
          <w:b/>
          <w:sz w:val="24"/>
          <w:szCs w:val="24"/>
        </w:rPr>
      </w:pPr>
    </w:p>
    <w:p w14:paraId="2118A684" w14:textId="0EB32947" w:rsidR="00471AE7" w:rsidRPr="006C306D" w:rsidRDefault="00471AE7" w:rsidP="00471AE7">
      <w:pPr>
        <w:spacing w:line="276" w:lineRule="auto"/>
        <w:jc w:val="both"/>
        <w:rPr>
          <w:rFonts w:asciiTheme="minorHAnsi" w:hAnsiTheme="minorHAnsi"/>
          <w:b/>
          <w:sz w:val="24"/>
          <w:szCs w:val="24"/>
        </w:rPr>
      </w:pPr>
      <w:r w:rsidRPr="006C306D">
        <w:rPr>
          <w:rFonts w:asciiTheme="minorHAnsi" w:hAnsiTheme="minorHAnsi"/>
          <w:b/>
          <w:sz w:val="24"/>
          <w:szCs w:val="24"/>
        </w:rPr>
        <w:t>Power through partnerships</w:t>
      </w:r>
    </w:p>
    <w:p w14:paraId="12525248" w14:textId="77777777" w:rsidR="00D41DC1" w:rsidRPr="00D41DC1" w:rsidRDefault="00D41DC1" w:rsidP="00471AE7">
      <w:pPr>
        <w:spacing w:line="276" w:lineRule="auto"/>
        <w:jc w:val="both"/>
        <w:rPr>
          <w:rFonts w:asciiTheme="minorHAnsi" w:hAnsiTheme="minorHAnsi"/>
          <w:b/>
          <w:sz w:val="24"/>
          <w:szCs w:val="24"/>
        </w:rPr>
      </w:pPr>
    </w:p>
    <w:p w14:paraId="08D2F79D" w14:textId="6EDCE1CD" w:rsidR="00471AE7" w:rsidRPr="00ED678A" w:rsidRDefault="00471AE7" w:rsidP="006C306D">
      <w:pPr>
        <w:jc w:val="both"/>
        <w:rPr>
          <w:rFonts w:asciiTheme="minorHAnsi" w:hAnsiTheme="minorHAnsi"/>
          <w:sz w:val="24"/>
          <w:szCs w:val="24"/>
        </w:rPr>
      </w:pPr>
      <w:r w:rsidRPr="00ED678A">
        <w:rPr>
          <w:rFonts w:asciiTheme="minorHAnsi" w:hAnsiTheme="minorHAnsi"/>
          <w:sz w:val="24"/>
          <w:szCs w:val="24"/>
        </w:rPr>
        <w:t xml:space="preserve">What </w:t>
      </w:r>
      <w:r w:rsidR="00D41DC1">
        <w:rPr>
          <w:rFonts w:asciiTheme="minorHAnsi" w:hAnsiTheme="minorHAnsi"/>
          <w:sz w:val="24"/>
          <w:szCs w:val="24"/>
        </w:rPr>
        <w:t>did</w:t>
      </w:r>
      <w:r w:rsidRPr="00ED678A">
        <w:rPr>
          <w:rFonts w:asciiTheme="minorHAnsi" w:hAnsiTheme="minorHAnsi"/>
          <w:sz w:val="24"/>
          <w:szCs w:val="24"/>
        </w:rPr>
        <w:t xml:space="preserve"> </w:t>
      </w:r>
      <w:r w:rsidR="00D41DC1">
        <w:rPr>
          <w:rFonts w:asciiTheme="minorHAnsi" w:hAnsiTheme="minorHAnsi"/>
          <w:sz w:val="24"/>
          <w:szCs w:val="24"/>
        </w:rPr>
        <w:t>the different partners gain</w:t>
      </w:r>
      <w:r w:rsidRPr="00ED678A">
        <w:rPr>
          <w:rFonts w:asciiTheme="minorHAnsi" w:hAnsiTheme="minorHAnsi"/>
          <w:sz w:val="24"/>
          <w:szCs w:val="24"/>
        </w:rPr>
        <w:t xml:space="preserve"> through the partnership? </w:t>
      </w:r>
      <w:r w:rsidR="00D41DC1">
        <w:rPr>
          <w:rFonts w:asciiTheme="minorHAnsi" w:hAnsiTheme="minorHAnsi"/>
          <w:sz w:val="24"/>
          <w:szCs w:val="24"/>
        </w:rPr>
        <w:t>Did</w:t>
      </w:r>
      <w:r w:rsidRPr="00ED678A">
        <w:rPr>
          <w:rFonts w:asciiTheme="minorHAnsi" w:hAnsiTheme="minorHAnsi"/>
          <w:sz w:val="24"/>
          <w:szCs w:val="24"/>
        </w:rPr>
        <w:t xml:space="preserve"> the partnership</w:t>
      </w:r>
      <w:r w:rsidR="00CB28B9" w:rsidRPr="00ED678A">
        <w:rPr>
          <w:rFonts w:asciiTheme="minorHAnsi" w:hAnsiTheme="minorHAnsi"/>
          <w:sz w:val="24"/>
          <w:szCs w:val="24"/>
        </w:rPr>
        <w:t xml:space="preserve"> </w:t>
      </w:r>
      <w:r w:rsidR="00D41DC1">
        <w:rPr>
          <w:rFonts w:asciiTheme="minorHAnsi" w:hAnsiTheme="minorHAnsi"/>
          <w:sz w:val="24"/>
          <w:szCs w:val="24"/>
        </w:rPr>
        <w:t>give them</w:t>
      </w:r>
      <w:r w:rsidRPr="00ED678A">
        <w:rPr>
          <w:rFonts w:asciiTheme="minorHAnsi" w:hAnsiTheme="minorHAnsi"/>
          <w:sz w:val="24"/>
          <w:szCs w:val="24"/>
        </w:rPr>
        <w:t xml:space="preserve"> new powers to advance </w:t>
      </w:r>
      <w:r w:rsidR="005F7FDF">
        <w:rPr>
          <w:rFonts w:asciiTheme="minorHAnsi" w:hAnsiTheme="minorHAnsi"/>
          <w:sz w:val="24"/>
          <w:szCs w:val="24"/>
        </w:rPr>
        <w:t>their</w:t>
      </w:r>
      <w:r w:rsidRPr="00ED678A">
        <w:rPr>
          <w:rFonts w:asciiTheme="minorHAnsi" w:hAnsiTheme="minorHAnsi"/>
          <w:sz w:val="24"/>
          <w:szCs w:val="24"/>
        </w:rPr>
        <w:t xml:space="preserve"> goals?</w:t>
      </w:r>
      <w:r w:rsidR="00D41DC1">
        <w:rPr>
          <w:rFonts w:asciiTheme="minorHAnsi" w:hAnsiTheme="minorHAnsi"/>
          <w:sz w:val="24"/>
          <w:szCs w:val="24"/>
        </w:rPr>
        <w:t xml:space="preserve"> And how did particular approaches to implementation generate unexpected types of evidence?</w:t>
      </w:r>
    </w:p>
    <w:p w14:paraId="479A5368" w14:textId="3779162B" w:rsidR="00CB28B9" w:rsidRPr="00ED678A" w:rsidRDefault="00CB28B9" w:rsidP="006C306D">
      <w:pPr>
        <w:jc w:val="both"/>
        <w:rPr>
          <w:rFonts w:asciiTheme="minorHAnsi" w:hAnsiTheme="minorHAnsi"/>
          <w:sz w:val="24"/>
          <w:szCs w:val="24"/>
        </w:rPr>
      </w:pPr>
    </w:p>
    <w:p w14:paraId="02C120E7" w14:textId="4A315693" w:rsidR="00F657A7" w:rsidRPr="00ED678A" w:rsidRDefault="00234730" w:rsidP="006C306D">
      <w:pPr>
        <w:jc w:val="both"/>
        <w:rPr>
          <w:rFonts w:asciiTheme="minorHAnsi" w:hAnsiTheme="minorHAnsi"/>
          <w:sz w:val="24"/>
          <w:szCs w:val="24"/>
        </w:rPr>
      </w:pPr>
      <w:r w:rsidRPr="00ED678A">
        <w:rPr>
          <w:noProof/>
          <w:sz w:val="24"/>
          <w:szCs w:val="24"/>
          <w:highlight w:val="yellow"/>
          <w:lang w:val="en-US"/>
        </w:rPr>
        <mc:AlternateContent>
          <mc:Choice Requires="wps">
            <w:drawing>
              <wp:anchor distT="0" distB="0" distL="114300" distR="114300" simplePos="0" relativeHeight="251686912" behindDoc="0" locked="0" layoutInCell="0" allowOverlap="1" wp14:anchorId="73D3B7FD" wp14:editId="59C0FB51">
                <wp:simplePos x="0" y="0"/>
                <wp:positionH relativeFrom="page">
                  <wp:posOffset>800100</wp:posOffset>
                </wp:positionH>
                <wp:positionV relativeFrom="page">
                  <wp:posOffset>4343400</wp:posOffset>
                </wp:positionV>
                <wp:extent cx="2799715" cy="4914900"/>
                <wp:effectExtent l="76200" t="304800" r="273685" b="63500"/>
                <wp:wrapSquare wrapText="bothSides"/>
                <wp:docPr id="17"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9715" cy="491490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251365A9" w14:textId="408F3AEE" w:rsidR="00F17A93" w:rsidRPr="00CC7624" w:rsidRDefault="00F17A93" w:rsidP="00D41DC1">
                            <w:pPr>
                              <w:pStyle w:val="ListParagraph"/>
                              <w:spacing w:after="240"/>
                              <w:ind w:left="0"/>
                              <w:contextualSpacing w:val="0"/>
                              <w:rPr>
                                <w:rFonts w:asciiTheme="majorHAnsi" w:hAnsiTheme="majorHAnsi"/>
                                <w:b/>
                                <w:iCs/>
                                <w:color w:val="1F497D" w:themeColor="text2"/>
                              </w:rPr>
                            </w:pPr>
                            <w:r>
                              <w:rPr>
                                <w:rFonts w:asciiTheme="majorHAnsi" w:hAnsiTheme="majorHAnsi"/>
                                <w:b/>
                                <w:iCs/>
                                <w:color w:val="1F497D" w:themeColor="text2"/>
                              </w:rPr>
                              <w:t>Lessons learned by partners</w:t>
                            </w:r>
                          </w:p>
                          <w:p w14:paraId="0B09CE3F" w14:textId="77777777" w:rsidR="00F17A93" w:rsidRPr="00CC7624" w:rsidRDefault="00F17A93" w:rsidP="00D41DC1">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CC7624">
                              <w:rPr>
                                <w:rFonts w:asciiTheme="majorHAnsi" w:eastAsiaTheme="minorEastAsia" w:hAnsiTheme="majorHAnsi" w:cs="Calibri"/>
                                <w:color w:val="1F497D" w:themeColor="text2"/>
                              </w:rPr>
                              <w:t xml:space="preserve">The academic </w:t>
                            </w:r>
                            <w:proofErr w:type="gramStart"/>
                            <w:r w:rsidRPr="00CC7624">
                              <w:rPr>
                                <w:rFonts w:asciiTheme="majorHAnsi" w:eastAsiaTheme="minorEastAsia" w:hAnsiTheme="majorHAnsi" w:cs="Calibri"/>
                                <w:color w:val="1F497D" w:themeColor="text2"/>
                              </w:rPr>
                              <w:t>partners gained the opportunity to explore concepts and issues</w:t>
                            </w:r>
                            <w:proofErr w:type="gramEnd"/>
                            <w:r w:rsidRPr="00CC7624">
                              <w:rPr>
                                <w:rFonts w:asciiTheme="majorHAnsi" w:eastAsiaTheme="minorEastAsia" w:hAnsiTheme="majorHAnsi" w:cs="Calibri"/>
                                <w:color w:val="1F497D" w:themeColor="text2"/>
                              </w:rPr>
                              <w:t xml:space="preserve"> in a concrete, real-world environment, problematising some concepts (systematic review), clarifying others (community mobilisation), and worrying about yet others (aid, ‘capacity building’). They also had the satisfying sense of working with practitioners towards common interests in community action. </w:t>
                            </w:r>
                          </w:p>
                          <w:p w14:paraId="4A7A497C" w14:textId="77777777" w:rsidR="00F17A93" w:rsidRPr="00CC7624" w:rsidRDefault="00F17A93" w:rsidP="00D41DC1">
                            <w:pPr>
                              <w:pStyle w:val="ListParagraph"/>
                              <w:widowControl w:val="0"/>
                              <w:autoSpaceDE w:val="0"/>
                              <w:autoSpaceDN w:val="0"/>
                              <w:adjustRightInd w:val="0"/>
                              <w:spacing w:after="240"/>
                              <w:ind w:left="284"/>
                              <w:rPr>
                                <w:rFonts w:asciiTheme="majorHAnsi" w:eastAsiaTheme="minorEastAsia" w:hAnsiTheme="majorHAnsi" w:cs="Times"/>
                                <w:color w:val="1F497D" w:themeColor="text2"/>
                              </w:rPr>
                            </w:pPr>
                          </w:p>
                          <w:p w14:paraId="2BAAC7B2" w14:textId="40764EAB" w:rsidR="00F17A93" w:rsidRPr="00CC7624" w:rsidRDefault="00F17A93" w:rsidP="00D41DC1">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CC7624">
                              <w:rPr>
                                <w:rFonts w:asciiTheme="majorHAnsi" w:eastAsiaTheme="minorEastAsia" w:hAnsiTheme="majorHAnsi" w:cs="Calibri"/>
                                <w:color w:val="1F497D" w:themeColor="text2"/>
                              </w:rPr>
                              <w:t>The INGO partners gained a new perspective on their own work (theory of change of community mobilisation), which helped inform a more suitable results framework, and a way of working that engaged more actively with evidence-generation and evidence-use.</w:t>
                            </w:r>
                          </w:p>
                          <w:p w14:paraId="6DAD47DC" w14:textId="77777777" w:rsidR="00F17A93" w:rsidRDefault="00F17A93" w:rsidP="00D41DC1">
                            <w:pPr>
                              <w:pStyle w:val="ListParagraph"/>
                              <w:spacing w:after="240"/>
                              <w:ind w:left="0"/>
                              <w:contextualSpacing w:val="0"/>
                              <w:rPr>
                                <w:iCs/>
                                <w:color w:val="1F497D" w:themeColor="text2"/>
                              </w:rPr>
                            </w:pPr>
                          </w:p>
                          <w:p w14:paraId="4DD8930C" w14:textId="77777777" w:rsidR="00F17A93" w:rsidRPr="0050524D" w:rsidRDefault="00F17A93" w:rsidP="00D41DC1">
                            <w:pPr>
                              <w:pStyle w:val="ListParagraph"/>
                              <w:spacing w:after="240"/>
                              <w:ind w:left="0"/>
                              <w:contextualSpacing w:val="0"/>
                              <w:rPr>
                                <w:iCs/>
                                <w:color w:val="1F497D" w:themeColor="text2"/>
                              </w:rPr>
                            </w:pP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28" style="position:absolute;left:0;text-align:left;margin-left:63pt;margin-top:342pt;width:220.45pt;height:387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" o:allowincell="f" fillcolor="#9bbb59 [3206]" stroked="f">
                <v:fill opacity="30840f"/>
                <v:shadow on="t" type="perspective" color="#d4cfb3" opacity="29491f" mv:blur="0" offset="213015emu,-235438emu" matrix="65602f,,,65602f"/>
                <v:textbox inset="28.8pt,7.2pt,14.4pt,7.2pt">
                  <w:txbxContent>
                    <w:p w14:paraId="251365A9" w14:textId="408F3AEE" w:rsidR="00F17A93" w:rsidRPr="00CC7624" w:rsidRDefault="00F17A93" w:rsidP="00D41DC1">
                      <w:pPr>
                        <w:pStyle w:val="ListParagraph"/>
                        <w:spacing w:after="240"/>
                        <w:ind w:left="0"/>
                        <w:contextualSpacing w:val="0"/>
                        <w:rPr>
                          <w:rFonts w:asciiTheme="majorHAnsi" w:hAnsiTheme="majorHAnsi"/>
                          <w:b/>
                          <w:iCs/>
                          <w:color w:val="1F497D" w:themeColor="text2"/>
                        </w:rPr>
                      </w:pPr>
                      <w:r>
                        <w:rPr>
                          <w:rFonts w:asciiTheme="majorHAnsi" w:hAnsiTheme="majorHAnsi"/>
                          <w:b/>
                          <w:iCs/>
                          <w:color w:val="1F497D" w:themeColor="text2"/>
                        </w:rPr>
                        <w:t>Lessons learned by partners</w:t>
                      </w:r>
                    </w:p>
                    <w:p w14:paraId="0B09CE3F" w14:textId="77777777" w:rsidR="00F17A93" w:rsidRPr="00CC7624" w:rsidRDefault="00F17A93" w:rsidP="00D41DC1">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CC7624">
                        <w:rPr>
                          <w:rFonts w:asciiTheme="majorHAnsi" w:eastAsiaTheme="minorEastAsia" w:hAnsiTheme="majorHAnsi" w:cs="Calibri"/>
                          <w:color w:val="1F497D" w:themeColor="text2"/>
                        </w:rPr>
                        <w:t xml:space="preserve">The academic partners gained the opportunity to explore concepts and issues in a concrete, real-world environment, problematising some concepts (systematic review), clarifying others (community mobilisation), and worrying about yet others (aid, ‘capacity building’). They also had the satisfying sense of working with practitioners towards common interests in community action. </w:t>
                      </w:r>
                    </w:p>
                    <w:p w14:paraId="4A7A497C" w14:textId="77777777" w:rsidR="00F17A93" w:rsidRPr="00CC7624" w:rsidRDefault="00F17A93" w:rsidP="00D41DC1">
                      <w:pPr>
                        <w:pStyle w:val="ListParagraph"/>
                        <w:widowControl w:val="0"/>
                        <w:autoSpaceDE w:val="0"/>
                        <w:autoSpaceDN w:val="0"/>
                        <w:adjustRightInd w:val="0"/>
                        <w:spacing w:after="240"/>
                        <w:ind w:left="284"/>
                        <w:rPr>
                          <w:rFonts w:asciiTheme="majorHAnsi" w:eastAsiaTheme="minorEastAsia" w:hAnsiTheme="majorHAnsi" w:cs="Times"/>
                          <w:color w:val="1F497D" w:themeColor="text2"/>
                        </w:rPr>
                      </w:pPr>
                    </w:p>
                    <w:p w14:paraId="2BAAC7B2" w14:textId="40764EAB" w:rsidR="00F17A93" w:rsidRPr="00CC7624" w:rsidRDefault="00F17A93" w:rsidP="00D41DC1">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CC7624">
                        <w:rPr>
                          <w:rFonts w:asciiTheme="majorHAnsi" w:eastAsiaTheme="minorEastAsia" w:hAnsiTheme="majorHAnsi" w:cs="Calibri"/>
                          <w:color w:val="1F497D" w:themeColor="text2"/>
                        </w:rPr>
                        <w:t>The INGO partners gained a new perspective on their own work (theory of change of community mobilisation), which helped inform a more suitable results framework, and a way of working that engaged more actively with evidence-generation and evidence-use.</w:t>
                      </w:r>
                    </w:p>
                    <w:p w14:paraId="6DAD47DC" w14:textId="77777777" w:rsidR="00F17A93" w:rsidRDefault="00F17A93" w:rsidP="00D41DC1">
                      <w:pPr>
                        <w:pStyle w:val="ListParagraph"/>
                        <w:spacing w:after="240"/>
                        <w:ind w:left="0"/>
                        <w:contextualSpacing w:val="0"/>
                        <w:rPr>
                          <w:iCs/>
                          <w:color w:val="1F497D" w:themeColor="text2"/>
                        </w:rPr>
                      </w:pPr>
                    </w:p>
                    <w:p w14:paraId="4DD8930C" w14:textId="77777777" w:rsidR="00F17A93" w:rsidRPr="0050524D" w:rsidRDefault="00F17A93" w:rsidP="00D41DC1">
                      <w:pPr>
                        <w:pStyle w:val="ListParagraph"/>
                        <w:spacing w:after="240"/>
                        <w:ind w:left="0"/>
                        <w:contextualSpacing w:val="0"/>
                        <w:rPr>
                          <w:iCs/>
                          <w:color w:val="1F497D" w:themeColor="text2"/>
                        </w:rPr>
                      </w:pPr>
                    </w:p>
                  </w:txbxContent>
                </v:textbox>
                <w10:wrap type="square" anchorx="page" anchory="page"/>
              </v:rect>
            </w:pict>
          </mc:Fallback>
        </mc:AlternateContent>
      </w:r>
      <w:r>
        <w:rPr>
          <w:rFonts w:asciiTheme="minorHAnsi" w:hAnsiTheme="minorHAnsi"/>
          <w:sz w:val="24"/>
          <w:szCs w:val="24"/>
        </w:rPr>
        <w:t>The INGO partner highlighted</w:t>
      </w:r>
      <w:r w:rsidR="005F7FDF">
        <w:rPr>
          <w:rFonts w:asciiTheme="minorHAnsi" w:hAnsiTheme="minorHAnsi"/>
          <w:sz w:val="24"/>
          <w:szCs w:val="24"/>
        </w:rPr>
        <w:t xml:space="preserve"> the word ‘serendipity’ as key to a</w:t>
      </w:r>
      <w:r w:rsidR="00471AE7" w:rsidRPr="00ED678A">
        <w:rPr>
          <w:rFonts w:asciiTheme="minorHAnsi" w:hAnsiTheme="minorHAnsi"/>
          <w:sz w:val="24"/>
          <w:szCs w:val="24"/>
        </w:rPr>
        <w:t xml:space="preserve"> </w:t>
      </w:r>
      <w:r w:rsidR="005F7FDF">
        <w:rPr>
          <w:rFonts w:asciiTheme="minorHAnsi" w:hAnsiTheme="minorHAnsi"/>
          <w:sz w:val="24"/>
          <w:szCs w:val="24"/>
        </w:rPr>
        <w:t>“</w:t>
      </w:r>
      <w:r w:rsidR="00471AE7" w:rsidRPr="005F7FDF">
        <w:rPr>
          <w:rFonts w:asciiTheme="minorHAnsi" w:hAnsiTheme="minorHAnsi"/>
          <w:i/>
          <w:color w:val="9BBB59" w:themeColor="accent3"/>
          <w:sz w:val="24"/>
          <w:szCs w:val="24"/>
        </w:rPr>
        <w:t xml:space="preserve">collaboration </w:t>
      </w:r>
      <w:r w:rsidR="005F7FDF" w:rsidRPr="005F7FDF">
        <w:rPr>
          <w:rFonts w:asciiTheme="minorHAnsi" w:hAnsiTheme="minorHAnsi"/>
          <w:i/>
          <w:color w:val="9BBB59" w:themeColor="accent3"/>
          <w:sz w:val="24"/>
          <w:szCs w:val="24"/>
        </w:rPr>
        <w:t xml:space="preserve">that </w:t>
      </w:r>
      <w:r w:rsidR="00471AE7" w:rsidRPr="005F7FDF">
        <w:rPr>
          <w:rFonts w:asciiTheme="minorHAnsi" w:hAnsiTheme="minorHAnsi"/>
          <w:i/>
          <w:color w:val="9BBB59" w:themeColor="accent3"/>
          <w:sz w:val="24"/>
          <w:szCs w:val="24"/>
        </w:rPr>
        <w:t>has been characterised by surprises!</w:t>
      </w:r>
      <w:r w:rsidR="005F7FDF">
        <w:rPr>
          <w:rFonts w:asciiTheme="minorHAnsi" w:hAnsiTheme="minorHAnsi"/>
          <w:sz w:val="24"/>
          <w:szCs w:val="24"/>
        </w:rPr>
        <w:t>”</w:t>
      </w:r>
      <w:r w:rsidR="00471AE7" w:rsidRPr="00ED678A">
        <w:rPr>
          <w:rFonts w:asciiTheme="minorHAnsi" w:hAnsiTheme="minorHAnsi"/>
          <w:sz w:val="24"/>
          <w:szCs w:val="24"/>
        </w:rPr>
        <w:t xml:space="preserve"> </w:t>
      </w:r>
      <w:r w:rsidR="00D90B5F">
        <w:rPr>
          <w:rFonts w:asciiTheme="minorHAnsi" w:hAnsiTheme="minorHAnsi"/>
          <w:sz w:val="24"/>
          <w:szCs w:val="24"/>
        </w:rPr>
        <w:t>Over the course of the research it was one of the less intentional outputs - a</w:t>
      </w:r>
      <w:r w:rsidR="00471AE7" w:rsidRPr="00ED678A">
        <w:rPr>
          <w:rFonts w:asciiTheme="minorHAnsi" w:hAnsiTheme="minorHAnsi"/>
          <w:sz w:val="24"/>
          <w:szCs w:val="24"/>
        </w:rPr>
        <w:t xml:space="preserve"> </w:t>
      </w:r>
      <w:r w:rsidR="00D90B5F">
        <w:rPr>
          <w:rFonts w:asciiTheme="minorHAnsi" w:hAnsiTheme="minorHAnsi"/>
          <w:sz w:val="24"/>
          <w:szCs w:val="24"/>
        </w:rPr>
        <w:t>‘</w:t>
      </w:r>
      <w:r w:rsidR="00471AE7" w:rsidRPr="00ED678A">
        <w:rPr>
          <w:rFonts w:asciiTheme="minorHAnsi" w:hAnsiTheme="minorHAnsi"/>
          <w:sz w:val="24"/>
          <w:szCs w:val="24"/>
        </w:rPr>
        <w:t>Theory of Change</w:t>
      </w:r>
      <w:r w:rsidR="00D90B5F">
        <w:rPr>
          <w:rFonts w:asciiTheme="minorHAnsi" w:hAnsiTheme="minorHAnsi"/>
          <w:sz w:val="24"/>
          <w:szCs w:val="24"/>
        </w:rPr>
        <w:t>’ (ToC) for the INGO that turned out to be the most influential: “</w:t>
      </w:r>
      <w:r w:rsidR="00F657A7" w:rsidRPr="00D90B5F">
        <w:rPr>
          <w:rFonts w:asciiTheme="minorHAnsi" w:hAnsiTheme="minorHAnsi"/>
          <w:i/>
          <w:color w:val="9BBB59" w:themeColor="accent3"/>
          <w:sz w:val="24"/>
          <w:szCs w:val="24"/>
        </w:rPr>
        <w:t xml:space="preserve">the </w:t>
      </w:r>
      <w:r w:rsidR="00D90B5F">
        <w:rPr>
          <w:rFonts w:asciiTheme="minorHAnsi" w:hAnsiTheme="minorHAnsi"/>
          <w:i/>
          <w:color w:val="9BBB59" w:themeColor="accent3"/>
          <w:sz w:val="24"/>
          <w:szCs w:val="24"/>
        </w:rPr>
        <w:t>ToC</w:t>
      </w:r>
      <w:r w:rsidR="00F657A7" w:rsidRPr="00D90B5F">
        <w:rPr>
          <w:rFonts w:asciiTheme="minorHAnsi" w:hAnsiTheme="minorHAnsi"/>
          <w:i/>
          <w:color w:val="9BBB59" w:themeColor="accent3"/>
          <w:sz w:val="24"/>
          <w:szCs w:val="24"/>
        </w:rPr>
        <w:t xml:space="preserve"> exercise led to several outputs that help describe what we do. This basic </w:t>
      </w:r>
      <w:r w:rsidR="00F657A7" w:rsidRPr="00D90B5F">
        <w:rPr>
          <w:rFonts w:asciiTheme="minorHAnsi" w:hAnsiTheme="minorHAnsi"/>
          <w:i/>
          <w:color w:val="9BBB59" w:themeColor="accent3"/>
          <w:sz w:val="24"/>
          <w:szCs w:val="24"/>
        </w:rPr>
        <w:lastRenderedPageBreak/>
        <w:t>description then helped us determine how to not only describe our impact, but also to develop indices for measuring both medium and longer term outcomes. This in itself is an evidence-based approach. Which means the result of the partnership meant that not only were we better able to define community mobilisation, in the act of doing this we are becoming more evidence based.</w:t>
      </w:r>
      <w:r w:rsidR="00D90B5F">
        <w:rPr>
          <w:rFonts w:asciiTheme="minorHAnsi" w:hAnsiTheme="minorHAnsi"/>
          <w:sz w:val="24"/>
          <w:szCs w:val="24"/>
        </w:rPr>
        <w:t>”</w:t>
      </w:r>
      <w:r w:rsidR="00943F34">
        <w:rPr>
          <w:rFonts w:asciiTheme="minorHAnsi" w:hAnsiTheme="minorHAnsi"/>
          <w:sz w:val="24"/>
          <w:szCs w:val="24"/>
        </w:rPr>
        <w:t xml:space="preserve"> What was interesting was how both institutions took forward their learning from the partnership in different ways, without needing to further engage with each other.  The INGOs work on the ToC was done without the support of the academic partner</w:t>
      </w:r>
      <w:proofErr w:type="gramStart"/>
      <w:r w:rsidR="00943F34">
        <w:rPr>
          <w:rFonts w:asciiTheme="minorHAnsi" w:hAnsiTheme="minorHAnsi"/>
          <w:sz w:val="24"/>
          <w:szCs w:val="24"/>
        </w:rPr>
        <w:t>.</w:t>
      </w:r>
      <w:r w:rsidR="00F657A7" w:rsidRPr="00ED678A">
        <w:rPr>
          <w:rFonts w:asciiTheme="minorHAnsi" w:hAnsiTheme="minorHAnsi"/>
          <w:sz w:val="24"/>
          <w:szCs w:val="24"/>
        </w:rPr>
        <w:t>.</w:t>
      </w:r>
      <w:proofErr w:type="gramEnd"/>
      <w:r w:rsidR="00F657A7" w:rsidRPr="00ED678A">
        <w:rPr>
          <w:rFonts w:asciiTheme="minorHAnsi" w:hAnsiTheme="minorHAnsi"/>
          <w:sz w:val="24"/>
          <w:szCs w:val="24"/>
        </w:rPr>
        <w:t xml:space="preserve"> In a similar way, the review part of the initial work provided the basis for </w:t>
      </w:r>
      <w:r w:rsidR="00D90B5F">
        <w:rPr>
          <w:rFonts w:asciiTheme="minorHAnsi" w:hAnsiTheme="minorHAnsi"/>
          <w:sz w:val="24"/>
          <w:szCs w:val="24"/>
        </w:rPr>
        <w:t>the academic partner</w:t>
      </w:r>
      <w:r w:rsidR="00F657A7" w:rsidRPr="00ED678A">
        <w:rPr>
          <w:rFonts w:asciiTheme="minorHAnsi" w:hAnsiTheme="minorHAnsi"/>
          <w:sz w:val="24"/>
          <w:szCs w:val="24"/>
        </w:rPr>
        <w:t xml:space="preserve"> to write a further paper critiquing systematic reviews and considering alternative ways of thinking about compiling and assessing evidence, based more on the realities of practice.</w:t>
      </w:r>
    </w:p>
    <w:p w14:paraId="684F81B0" w14:textId="040B5172" w:rsidR="00F657A7" w:rsidRPr="00ED678A" w:rsidRDefault="00F657A7" w:rsidP="00471AE7">
      <w:pPr>
        <w:spacing w:line="276" w:lineRule="auto"/>
        <w:jc w:val="both"/>
        <w:rPr>
          <w:rFonts w:asciiTheme="minorHAnsi" w:hAnsiTheme="minorHAnsi"/>
          <w:sz w:val="24"/>
          <w:szCs w:val="24"/>
        </w:rPr>
      </w:pPr>
    </w:p>
    <w:p w14:paraId="2C849DFF" w14:textId="414045A0" w:rsidR="00CB28B9" w:rsidRPr="00755D3A" w:rsidRDefault="00F85C99" w:rsidP="00471AE7">
      <w:pPr>
        <w:spacing w:line="276" w:lineRule="auto"/>
        <w:jc w:val="both"/>
        <w:rPr>
          <w:rFonts w:asciiTheme="majorHAnsi" w:hAnsiTheme="majorHAnsi"/>
          <w:b/>
          <w:sz w:val="24"/>
          <w:szCs w:val="24"/>
        </w:rPr>
      </w:pPr>
      <w:r w:rsidRPr="00755D3A">
        <w:rPr>
          <w:rFonts w:asciiTheme="majorHAnsi" w:hAnsiTheme="majorHAnsi"/>
          <w:noProof/>
          <w:sz w:val="24"/>
          <w:szCs w:val="24"/>
          <w:highlight w:val="yellow"/>
          <w:lang w:val="en-US"/>
        </w:rPr>
        <mc:AlternateContent>
          <mc:Choice Requires="wps">
            <w:drawing>
              <wp:anchor distT="0" distB="0" distL="114300" distR="114300" simplePos="0" relativeHeight="251684864" behindDoc="0" locked="0" layoutInCell="0" allowOverlap="1" wp14:anchorId="700AB8B3" wp14:editId="30074FEB">
                <wp:simplePos x="0" y="0"/>
                <wp:positionH relativeFrom="page">
                  <wp:posOffset>3657600</wp:posOffset>
                </wp:positionH>
                <wp:positionV relativeFrom="page">
                  <wp:posOffset>2057400</wp:posOffset>
                </wp:positionV>
                <wp:extent cx="2799715" cy="7658100"/>
                <wp:effectExtent l="76200" t="304800" r="273685" b="63500"/>
                <wp:wrapSquare wrapText="bothSides"/>
                <wp:docPr id="16"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9715" cy="765810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51D494A7" w14:textId="77777777" w:rsidR="00F17A93" w:rsidRPr="00CC7624" w:rsidRDefault="00F17A93" w:rsidP="007B67E8">
                            <w:pPr>
                              <w:ind w:left="-426"/>
                              <w:rPr>
                                <w:rFonts w:asciiTheme="majorHAnsi" w:hAnsiTheme="majorHAnsi"/>
                                <w:b/>
                                <w:iCs/>
                                <w:color w:val="1F497D" w:themeColor="text2"/>
                              </w:rPr>
                            </w:pPr>
                            <w:r>
                              <w:rPr>
                                <w:rFonts w:asciiTheme="majorHAnsi" w:hAnsiTheme="majorHAnsi"/>
                                <w:b/>
                                <w:iCs/>
                                <w:color w:val="1F497D" w:themeColor="text2"/>
                              </w:rPr>
                              <w:t>Key issues emerging</w:t>
                            </w:r>
                            <w:r w:rsidRPr="00CC7624">
                              <w:rPr>
                                <w:rFonts w:asciiTheme="majorHAnsi" w:hAnsiTheme="majorHAnsi"/>
                                <w:b/>
                                <w:iCs/>
                                <w:color w:val="1F497D" w:themeColor="text2"/>
                              </w:rPr>
                              <w:t xml:space="preserve"> from the partnership</w:t>
                            </w:r>
                          </w:p>
                          <w:p w14:paraId="2C41C081" w14:textId="77777777" w:rsidR="00F17A93" w:rsidRPr="00CC7624" w:rsidRDefault="00F17A93" w:rsidP="00767E5B">
                            <w:pPr>
                              <w:rPr>
                                <w:rFonts w:asciiTheme="majorHAnsi" w:hAnsiTheme="majorHAnsi"/>
                                <w:b/>
                                <w:iCs/>
                                <w:color w:val="1F497D" w:themeColor="text2"/>
                              </w:rPr>
                            </w:pPr>
                          </w:p>
                          <w:p w14:paraId="3D0CC150" w14:textId="4695E62B" w:rsidR="00F17A93" w:rsidRPr="00CC7624" w:rsidRDefault="00F17A93" w:rsidP="00CC7624">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Calibri"/>
                                <w:color w:val="1F497D" w:themeColor="text2"/>
                                <w:lang w:val="en-US"/>
                              </w:rPr>
                              <w:t xml:space="preserve">The major success of the partnership </w:t>
                            </w:r>
                            <w:r>
                              <w:rPr>
                                <w:rFonts w:asciiTheme="majorHAnsi" w:eastAsiaTheme="minorEastAsia" w:hAnsiTheme="majorHAnsi" w:cs="Calibri"/>
                                <w:color w:val="1F497D" w:themeColor="text2"/>
                                <w:lang w:val="en-US"/>
                              </w:rPr>
                              <w:t>was</w:t>
                            </w:r>
                            <w:r w:rsidRPr="00CC7624">
                              <w:rPr>
                                <w:rFonts w:asciiTheme="majorHAnsi" w:eastAsiaTheme="minorEastAsia" w:hAnsiTheme="majorHAnsi" w:cs="Calibri"/>
                                <w:color w:val="1F497D" w:themeColor="text2"/>
                                <w:lang w:val="en-US"/>
                              </w:rPr>
                              <w:t xml:space="preserve"> its impact on the nature of evidence produced. The combination of being able to work through </w:t>
                            </w:r>
                            <w:r>
                              <w:rPr>
                                <w:rFonts w:asciiTheme="majorHAnsi" w:eastAsiaTheme="minorEastAsia" w:hAnsiTheme="majorHAnsi" w:cs="Calibri"/>
                                <w:color w:val="1F497D" w:themeColor="text2"/>
                                <w:lang w:val="en-US"/>
                              </w:rPr>
                              <w:t xml:space="preserve">INGO </w:t>
                            </w:r>
                            <w:r w:rsidRPr="00CC7624">
                              <w:rPr>
                                <w:rFonts w:asciiTheme="majorHAnsi" w:eastAsiaTheme="minorEastAsia" w:hAnsiTheme="majorHAnsi" w:cs="Calibri"/>
                                <w:color w:val="1F497D" w:themeColor="text2"/>
                                <w:lang w:val="en-US"/>
                              </w:rPr>
                              <w:t xml:space="preserve">networks and processes and combine this with </w:t>
                            </w:r>
                            <w:r>
                              <w:rPr>
                                <w:rFonts w:asciiTheme="majorHAnsi" w:eastAsiaTheme="minorEastAsia" w:hAnsiTheme="majorHAnsi" w:cs="Calibri"/>
                                <w:color w:val="1F497D" w:themeColor="text2"/>
                                <w:lang w:val="en-US"/>
                              </w:rPr>
                              <w:t>the university’s</w:t>
                            </w:r>
                            <w:r w:rsidRPr="00CC7624">
                              <w:rPr>
                                <w:rFonts w:asciiTheme="majorHAnsi" w:eastAsiaTheme="minorEastAsia" w:hAnsiTheme="majorHAnsi" w:cs="Calibri"/>
                                <w:color w:val="1F497D" w:themeColor="text2"/>
                                <w:lang w:val="en-US"/>
                              </w:rPr>
                              <w:t xml:space="preserve"> strong methodological knowledge </w:t>
                            </w:r>
                            <w:r>
                              <w:rPr>
                                <w:rFonts w:asciiTheme="majorHAnsi" w:eastAsiaTheme="minorEastAsia" w:hAnsiTheme="majorHAnsi" w:cs="Calibri"/>
                                <w:color w:val="1F497D" w:themeColor="text2"/>
                                <w:lang w:val="en-US"/>
                              </w:rPr>
                              <w:t>helped generate</w:t>
                            </w:r>
                            <w:r w:rsidRPr="00CC7624">
                              <w:rPr>
                                <w:rFonts w:asciiTheme="majorHAnsi" w:eastAsiaTheme="minorEastAsia" w:hAnsiTheme="majorHAnsi" w:cs="Calibri"/>
                                <w:color w:val="1F497D" w:themeColor="text2"/>
                                <w:lang w:val="en-US"/>
                              </w:rPr>
                              <w:t xml:space="preserve"> extremely rich insights at multiple levels.</w:t>
                            </w:r>
                          </w:p>
                          <w:p w14:paraId="6F829C68" w14:textId="0B6F0454" w:rsidR="00F17A93"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Times"/>
                                <w:color w:val="1F497D" w:themeColor="text2"/>
                                <w:lang w:val="en-US"/>
                              </w:rPr>
                              <w:t>Despite the differences between the partners, both were committed to a clearly defined (methodological) approach</w:t>
                            </w:r>
                          </w:p>
                          <w:p w14:paraId="153B9C37" w14:textId="5A24D9CC"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Pr>
                                <w:rFonts w:asciiTheme="majorHAnsi" w:eastAsiaTheme="minorEastAsia" w:hAnsiTheme="majorHAnsi" w:cs="Times"/>
                                <w:color w:val="1F497D" w:themeColor="text2"/>
                              </w:rPr>
                              <w:t>The ‘</w:t>
                            </w:r>
                            <w:r w:rsidRPr="00F85C99">
                              <w:rPr>
                                <w:rFonts w:asciiTheme="majorHAnsi" w:eastAsiaTheme="minorEastAsia" w:hAnsiTheme="majorHAnsi" w:cs="Times"/>
                                <w:color w:val="1F497D" w:themeColor="text2"/>
                              </w:rPr>
                              <w:t>emergent</w:t>
                            </w:r>
                            <w:r>
                              <w:rPr>
                                <w:rFonts w:asciiTheme="majorHAnsi" w:eastAsiaTheme="minorEastAsia" w:hAnsiTheme="majorHAnsi" w:cs="Times"/>
                                <w:color w:val="1F497D" w:themeColor="text2"/>
                              </w:rPr>
                              <w:t>’</w:t>
                            </w:r>
                            <w:r w:rsidRPr="00F85C99">
                              <w:rPr>
                                <w:rFonts w:asciiTheme="majorHAnsi" w:eastAsiaTheme="minorEastAsia" w:hAnsiTheme="majorHAnsi" w:cs="Times"/>
                                <w:color w:val="1F497D" w:themeColor="text2"/>
                              </w:rPr>
                              <w:t xml:space="preserve"> </w:t>
                            </w:r>
                            <w:r>
                              <w:rPr>
                                <w:rFonts w:asciiTheme="majorHAnsi" w:eastAsiaTheme="minorEastAsia" w:hAnsiTheme="majorHAnsi" w:cs="Times"/>
                                <w:color w:val="1F497D" w:themeColor="text2"/>
                              </w:rPr>
                              <w:t>approach</w:t>
                            </w:r>
                            <w:r w:rsidRPr="00F85C99">
                              <w:rPr>
                                <w:rFonts w:asciiTheme="majorHAnsi" w:eastAsiaTheme="minorEastAsia" w:hAnsiTheme="majorHAnsi" w:cs="Times"/>
                                <w:color w:val="1F497D" w:themeColor="text2"/>
                              </w:rPr>
                              <w:t xml:space="preserve"> </w:t>
                            </w:r>
                            <w:r>
                              <w:rPr>
                                <w:rFonts w:asciiTheme="majorHAnsi" w:eastAsiaTheme="minorEastAsia" w:hAnsiTheme="majorHAnsi" w:cs="Times"/>
                                <w:color w:val="1F497D" w:themeColor="text2"/>
                              </w:rPr>
                              <w:t>suited a process</w:t>
                            </w:r>
                            <w:r w:rsidRPr="00F85C99">
                              <w:rPr>
                                <w:rFonts w:asciiTheme="majorHAnsi" w:eastAsiaTheme="minorEastAsia" w:hAnsiTheme="majorHAnsi" w:cs="Times"/>
                                <w:color w:val="1F497D" w:themeColor="text2"/>
                              </w:rPr>
                              <w:t xml:space="preserve"> where the direction of the research could be realigned </w:t>
                            </w:r>
                            <w:r>
                              <w:rPr>
                                <w:rFonts w:asciiTheme="majorHAnsi" w:eastAsiaTheme="minorEastAsia" w:hAnsiTheme="majorHAnsi" w:cs="Times"/>
                                <w:color w:val="1F497D" w:themeColor="text2"/>
                              </w:rPr>
                              <w:t>over the course of the project</w:t>
                            </w:r>
                            <w:r w:rsidRPr="00F85C99">
                              <w:rPr>
                                <w:rFonts w:asciiTheme="majorHAnsi" w:eastAsiaTheme="minorEastAsia" w:hAnsiTheme="majorHAnsi" w:cs="Times"/>
                                <w:color w:val="1F497D" w:themeColor="text2"/>
                              </w:rPr>
                              <w:t>. The key issues here were a long-term relationship; a process that was co-evolved; and a process that was iterative.</w:t>
                            </w:r>
                          </w:p>
                          <w:p w14:paraId="76E2DF80" w14:textId="5EDD30A4"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Pr>
                                <w:rFonts w:asciiTheme="majorHAnsi" w:eastAsiaTheme="minorEastAsia" w:hAnsiTheme="majorHAnsi" w:cs="Calibri"/>
                                <w:color w:val="1F497D" w:themeColor="text2"/>
                                <w:lang w:val="en-US"/>
                              </w:rPr>
                              <w:t>At</w:t>
                            </w:r>
                            <w:r w:rsidRPr="00CC7624">
                              <w:rPr>
                                <w:rFonts w:asciiTheme="majorHAnsi" w:eastAsiaTheme="minorEastAsia" w:hAnsiTheme="majorHAnsi" w:cs="Calibri"/>
                                <w:color w:val="1F497D" w:themeColor="text2"/>
                                <w:lang w:val="en-US"/>
                              </w:rPr>
                              <w:t xml:space="preserve"> points the partnership hung by a thread and </w:t>
                            </w:r>
                            <w:r>
                              <w:rPr>
                                <w:rFonts w:asciiTheme="majorHAnsi" w:eastAsiaTheme="minorEastAsia" w:hAnsiTheme="majorHAnsi" w:cs="Calibri"/>
                                <w:color w:val="1F497D" w:themeColor="text2"/>
                                <w:lang w:val="en-US"/>
                              </w:rPr>
                              <w:t>was</w:t>
                            </w:r>
                            <w:r w:rsidRPr="00CC7624">
                              <w:rPr>
                                <w:rFonts w:asciiTheme="majorHAnsi" w:eastAsiaTheme="minorEastAsia" w:hAnsiTheme="majorHAnsi" w:cs="Calibri"/>
                                <w:color w:val="1F497D" w:themeColor="text2"/>
                                <w:lang w:val="en-US"/>
                              </w:rPr>
                              <w:t xml:space="preserve"> almost entirely reliant upon the commitm</w:t>
                            </w:r>
                            <w:r>
                              <w:rPr>
                                <w:rFonts w:asciiTheme="majorHAnsi" w:eastAsiaTheme="minorEastAsia" w:hAnsiTheme="majorHAnsi" w:cs="Calibri"/>
                                <w:color w:val="1F497D" w:themeColor="text2"/>
                                <w:lang w:val="en-US"/>
                              </w:rPr>
                              <w:t>ent of a few select individuals – so personal passion/commitment and good relations are vital</w:t>
                            </w:r>
                          </w:p>
                          <w:p w14:paraId="71FDF454" w14:textId="416633F7"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Calibri"/>
                                <w:color w:val="1F497D" w:themeColor="text2"/>
                                <w:lang w:val="en-US"/>
                              </w:rPr>
                              <w:t xml:space="preserve">The continued volatility of </w:t>
                            </w:r>
                            <w:r>
                              <w:rPr>
                                <w:rFonts w:asciiTheme="majorHAnsi" w:eastAsiaTheme="minorEastAsia" w:hAnsiTheme="majorHAnsi" w:cs="Calibri"/>
                                <w:color w:val="1F497D" w:themeColor="text2"/>
                                <w:lang w:val="en-US"/>
                              </w:rPr>
                              <w:t xml:space="preserve">the INGO’s </w:t>
                            </w:r>
                            <w:r w:rsidRPr="00CC7624">
                              <w:rPr>
                                <w:rFonts w:asciiTheme="majorHAnsi" w:eastAsiaTheme="minorEastAsia" w:hAnsiTheme="majorHAnsi" w:cs="Calibri"/>
                                <w:color w:val="1F497D" w:themeColor="text2"/>
                                <w:lang w:val="en-US"/>
                              </w:rPr>
                              <w:t>internal structure meant that the ability to influence change has been largely dependent on the presence of senior champions.</w:t>
                            </w:r>
                          </w:p>
                          <w:p w14:paraId="36932AFC" w14:textId="0F7B5917" w:rsidR="00F17A93" w:rsidRPr="00CC7624" w:rsidRDefault="00F17A93" w:rsidP="005F7468">
                            <w:pPr>
                              <w:pStyle w:val="ListParagraph"/>
                              <w:widowControl w:val="0"/>
                              <w:numPr>
                                <w:ilvl w:val="0"/>
                                <w:numId w:val="29"/>
                              </w:numPr>
                              <w:autoSpaceDE w:val="0"/>
                              <w:autoSpaceDN w:val="0"/>
                              <w:adjustRightInd w:val="0"/>
                              <w:spacing w:after="240"/>
                              <w:ind w:left="142"/>
                              <w:rPr>
                                <w:rFonts w:eastAsiaTheme="minorEastAsia" w:cs="Times"/>
                                <w:color w:val="1F497D" w:themeColor="text2"/>
                                <w:lang w:val="en-US"/>
                              </w:rPr>
                            </w:pPr>
                            <w:r>
                              <w:rPr>
                                <w:rFonts w:asciiTheme="majorHAnsi" w:eastAsiaTheme="minorEastAsia" w:hAnsiTheme="majorHAnsi" w:cs="Calibri"/>
                                <w:color w:val="1F497D" w:themeColor="text2"/>
                                <w:lang w:val="en-US"/>
                              </w:rPr>
                              <w:t>‘U</w:t>
                            </w:r>
                            <w:r w:rsidRPr="00CC7624">
                              <w:rPr>
                                <w:rFonts w:asciiTheme="majorHAnsi" w:eastAsiaTheme="minorEastAsia" w:hAnsiTheme="majorHAnsi" w:cs="Calibri"/>
                                <w:color w:val="1F497D" w:themeColor="text2"/>
                                <w:lang w:val="en-US"/>
                              </w:rPr>
                              <w:t xml:space="preserve">nintended’ impacts on individual members of the team </w:t>
                            </w:r>
                            <w:r>
                              <w:rPr>
                                <w:rFonts w:asciiTheme="majorHAnsi" w:eastAsiaTheme="minorEastAsia" w:hAnsiTheme="majorHAnsi" w:cs="Calibri"/>
                                <w:color w:val="1F497D" w:themeColor="text2"/>
                                <w:lang w:val="en-US"/>
                              </w:rPr>
                              <w:t>included</w:t>
                            </w:r>
                            <w:r w:rsidRPr="00CC7624">
                              <w:rPr>
                                <w:rFonts w:asciiTheme="majorHAnsi" w:eastAsiaTheme="minorEastAsia" w:hAnsiTheme="majorHAnsi" w:cs="Calibri"/>
                                <w:color w:val="1F497D" w:themeColor="text2"/>
                                <w:lang w:val="en-US"/>
                              </w:rPr>
                              <w:t xml:space="preserve"> several </w:t>
                            </w:r>
                            <w:r>
                              <w:rPr>
                                <w:rFonts w:eastAsiaTheme="minorEastAsia" w:cs="Calibri"/>
                                <w:color w:val="1F497D" w:themeColor="text2"/>
                                <w:lang w:val="en-US"/>
                              </w:rPr>
                              <w:t xml:space="preserve">individuals pursuing more </w:t>
                            </w:r>
                            <w:r w:rsidRPr="00CC7624">
                              <w:rPr>
                                <w:rFonts w:eastAsiaTheme="minorEastAsia" w:cs="Calibri"/>
                                <w:color w:val="1F497D" w:themeColor="text2"/>
                                <w:lang w:val="en-US"/>
                              </w:rPr>
                              <w:t>research-oriented career</w:t>
                            </w:r>
                            <w:r>
                              <w:rPr>
                                <w:rFonts w:eastAsiaTheme="minorEastAsia" w:cs="Calibri"/>
                                <w:color w:val="1F497D" w:themeColor="text2"/>
                                <w:lang w:val="en-US"/>
                              </w:rPr>
                              <w:t>s, inspired by their involvement in the project.</w:t>
                            </w:r>
                          </w:p>
                          <w:p w14:paraId="22F08D0A" w14:textId="7F865083" w:rsidR="00F17A93" w:rsidRPr="0050524D" w:rsidRDefault="00F17A93" w:rsidP="005F7468">
                            <w:pPr>
                              <w:pStyle w:val="ListParagraph"/>
                              <w:spacing w:after="240"/>
                              <w:ind w:left="0"/>
                              <w:contextualSpacing w:val="0"/>
                              <w:rPr>
                                <w:iCs/>
                                <w:color w:val="1F497D" w:themeColor="text2"/>
                              </w:rPr>
                            </w:pP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29" style="position:absolute;left:0;text-align:left;margin-left:4in;margin-top:162pt;width:220.45pt;height:603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" o:allowincell="f" fillcolor="#9bbb59 [3206]" stroked="f">
                <v:fill opacity="30840f"/>
                <v:shadow on="t" type="perspective" color="#d4cfb3" opacity="29491f" mv:blur="0" offset="213015emu,-235438emu" matrix="65602f,,,65602f"/>
                <v:textbox inset="28.8pt,7.2pt,14.4pt,7.2pt">
                  <w:txbxContent>
                    <w:p w14:paraId="51D494A7" w14:textId="77777777" w:rsidR="00F17A93" w:rsidRPr="00CC7624" w:rsidRDefault="00F17A93" w:rsidP="007B67E8">
                      <w:pPr>
                        <w:ind w:left="-426"/>
                        <w:rPr>
                          <w:rFonts w:asciiTheme="majorHAnsi" w:hAnsiTheme="majorHAnsi"/>
                          <w:b/>
                          <w:iCs/>
                          <w:color w:val="1F497D" w:themeColor="text2"/>
                        </w:rPr>
                      </w:pPr>
                      <w:r>
                        <w:rPr>
                          <w:rFonts w:asciiTheme="majorHAnsi" w:hAnsiTheme="majorHAnsi"/>
                          <w:b/>
                          <w:iCs/>
                          <w:color w:val="1F497D" w:themeColor="text2"/>
                        </w:rPr>
                        <w:t>Key issues emerging</w:t>
                      </w:r>
                      <w:r w:rsidRPr="00CC7624">
                        <w:rPr>
                          <w:rFonts w:asciiTheme="majorHAnsi" w:hAnsiTheme="majorHAnsi"/>
                          <w:b/>
                          <w:iCs/>
                          <w:color w:val="1F497D" w:themeColor="text2"/>
                        </w:rPr>
                        <w:t xml:space="preserve"> from the partnership</w:t>
                      </w:r>
                    </w:p>
                    <w:p w14:paraId="2C41C081" w14:textId="77777777" w:rsidR="00F17A93" w:rsidRPr="00CC7624" w:rsidRDefault="00F17A93" w:rsidP="00767E5B">
                      <w:pPr>
                        <w:rPr>
                          <w:rFonts w:asciiTheme="majorHAnsi" w:hAnsiTheme="majorHAnsi"/>
                          <w:b/>
                          <w:iCs/>
                          <w:color w:val="1F497D" w:themeColor="text2"/>
                        </w:rPr>
                      </w:pPr>
                    </w:p>
                    <w:p w14:paraId="3D0CC150" w14:textId="4695E62B" w:rsidR="00F17A93" w:rsidRPr="00CC7624" w:rsidRDefault="00F17A93" w:rsidP="00CC7624">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Calibri"/>
                          <w:color w:val="1F497D" w:themeColor="text2"/>
                          <w:lang w:val="en-US"/>
                        </w:rPr>
                        <w:t xml:space="preserve">The major success of the partnership </w:t>
                      </w:r>
                      <w:r>
                        <w:rPr>
                          <w:rFonts w:asciiTheme="majorHAnsi" w:eastAsiaTheme="minorEastAsia" w:hAnsiTheme="majorHAnsi" w:cs="Calibri"/>
                          <w:color w:val="1F497D" w:themeColor="text2"/>
                          <w:lang w:val="en-US"/>
                        </w:rPr>
                        <w:t>was</w:t>
                      </w:r>
                      <w:r w:rsidRPr="00CC7624">
                        <w:rPr>
                          <w:rFonts w:asciiTheme="majorHAnsi" w:eastAsiaTheme="minorEastAsia" w:hAnsiTheme="majorHAnsi" w:cs="Calibri"/>
                          <w:color w:val="1F497D" w:themeColor="text2"/>
                          <w:lang w:val="en-US"/>
                        </w:rPr>
                        <w:t xml:space="preserve"> its impact on the nature of evidence produced. The combination of being able to work through </w:t>
                      </w:r>
                      <w:r>
                        <w:rPr>
                          <w:rFonts w:asciiTheme="majorHAnsi" w:eastAsiaTheme="minorEastAsia" w:hAnsiTheme="majorHAnsi" w:cs="Calibri"/>
                          <w:color w:val="1F497D" w:themeColor="text2"/>
                          <w:lang w:val="en-US"/>
                        </w:rPr>
                        <w:t xml:space="preserve">INGO </w:t>
                      </w:r>
                      <w:r w:rsidRPr="00CC7624">
                        <w:rPr>
                          <w:rFonts w:asciiTheme="majorHAnsi" w:eastAsiaTheme="minorEastAsia" w:hAnsiTheme="majorHAnsi" w:cs="Calibri"/>
                          <w:color w:val="1F497D" w:themeColor="text2"/>
                          <w:lang w:val="en-US"/>
                        </w:rPr>
                        <w:t xml:space="preserve">networks and processes and combine this with </w:t>
                      </w:r>
                      <w:r>
                        <w:rPr>
                          <w:rFonts w:asciiTheme="majorHAnsi" w:eastAsiaTheme="minorEastAsia" w:hAnsiTheme="majorHAnsi" w:cs="Calibri"/>
                          <w:color w:val="1F497D" w:themeColor="text2"/>
                          <w:lang w:val="en-US"/>
                        </w:rPr>
                        <w:t>the university’s</w:t>
                      </w:r>
                      <w:r w:rsidRPr="00CC7624">
                        <w:rPr>
                          <w:rFonts w:asciiTheme="majorHAnsi" w:eastAsiaTheme="minorEastAsia" w:hAnsiTheme="majorHAnsi" w:cs="Calibri"/>
                          <w:color w:val="1F497D" w:themeColor="text2"/>
                          <w:lang w:val="en-US"/>
                        </w:rPr>
                        <w:t xml:space="preserve"> strong methodological knowledge </w:t>
                      </w:r>
                      <w:r>
                        <w:rPr>
                          <w:rFonts w:asciiTheme="majorHAnsi" w:eastAsiaTheme="minorEastAsia" w:hAnsiTheme="majorHAnsi" w:cs="Calibri"/>
                          <w:color w:val="1F497D" w:themeColor="text2"/>
                          <w:lang w:val="en-US"/>
                        </w:rPr>
                        <w:t>helped generate</w:t>
                      </w:r>
                      <w:r w:rsidRPr="00CC7624">
                        <w:rPr>
                          <w:rFonts w:asciiTheme="majorHAnsi" w:eastAsiaTheme="minorEastAsia" w:hAnsiTheme="majorHAnsi" w:cs="Calibri"/>
                          <w:color w:val="1F497D" w:themeColor="text2"/>
                          <w:lang w:val="en-US"/>
                        </w:rPr>
                        <w:t xml:space="preserve"> extremely rich insights at multiple levels.</w:t>
                      </w:r>
                    </w:p>
                    <w:p w14:paraId="6F829C68" w14:textId="0B6F0454" w:rsidR="00F17A93"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Times"/>
                          <w:color w:val="1F497D" w:themeColor="text2"/>
                          <w:lang w:val="en-US"/>
                        </w:rPr>
                        <w:t>Despite the differences between the partners, both were committed to a clearly defined (methodological) approach</w:t>
                      </w:r>
                    </w:p>
                    <w:p w14:paraId="153B9C37" w14:textId="5A24D9CC"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Pr>
                          <w:rFonts w:asciiTheme="majorHAnsi" w:eastAsiaTheme="minorEastAsia" w:hAnsiTheme="majorHAnsi" w:cs="Times"/>
                          <w:color w:val="1F497D" w:themeColor="text2"/>
                        </w:rPr>
                        <w:t>The ‘</w:t>
                      </w:r>
                      <w:r w:rsidRPr="00F85C99">
                        <w:rPr>
                          <w:rFonts w:asciiTheme="majorHAnsi" w:eastAsiaTheme="minorEastAsia" w:hAnsiTheme="majorHAnsi" w:cs="Times"/>
                          <w:color w:val="1F497D" w:themeColor="text2"/>
                        </w:rPr>
                        <w:t>emergent</w:t>
                      </w:r>
                      <w:r>
                        <w:rPr>
                          <w:rFonts w:asciiTheme="majorHAnsi" w:eastAsiaTheme="minorEastAsia" w:hAnsiTheme="majorHAnsi" w:cs="Times"/>
                          <w:color w:val="1F497D" w:themeColor="text2"/>
                        </w:rPr>
                        <w:t>’</w:t>
                      </w:r>
                      <w:r w:rsidRPr="00F85C99">
                        <w:rPr>
                          <w:rFonts w:asciiTheme="majorHAnsi" w:eastAsiaTheme="minorEastAsia" w:hAnsiTheme="majorHAnsi" w:cs="Times"/>
                          <w:color w:val="1F497D" w:themeColor="text2"/>
                        </w:rPr>
                        <w:t xml:space="preserve"> </w:t>
                      </w:r>
                      <w:r>
                        <w:rPr>
                          <w:rFonts w:asciiTheme="majorHAnsi" w:eastAsiaTheme="minorEastAsia" w:hAnsiTheme="majorHAnsi" w:cs="Times"/>
                          <w:color w:val="1F497D" w:themeColor="text2"/>
                        </w:rPr>
                        <w:t>approach</w:t>
                      </w:r>
                      <w:r w:rsidRPr="00F85C99">
                        <w:rPr>
                          <w:rFonts w:asciiTheme="majorHAnsi" w:eastAsiaTheme="minorEastAsia" w:hAnsiTheme="majorHAnsi" w:cs="Times"/>
                          <w:color w:val="1F497D" w:themeColor="text2"/>
                        </w:rPr>
                        <w:t xml:space="preserve"> </w:t>
                      </w:r>
                      <w:r>
                        <w:rPr>
                          <w:rFonts w:asciiTheme="majorHAnsi" w:eastAsiaTheme="minorEastAsia" w:hAnsiTheme="majorHAnsi" w:cs="Times"/>
                          <w:color w:val="1F497D" w:themeColor="text2"/>
                        </w:rPr>
                        <w:t>suited a process</w:t>
                      </w:r>
                      <w:r w:rsidRPr="00F85C99">
                        <w:rPr>
                          <w:rFonts w:asciiTheme="majorHAnsi" w:eastAsiaTheme="minorEastAsia" w:hAnsiTheme="majorHAnsi" w:cs="Times"/>
                          <w:color w:val="1F497D" w:themeColor="text2"/>
                        </w:rPr>
                        <w:t xml:space="preserve"> where the direction of the research could be realigned </w:t>
                      </w:r>
                      <w:r>
                        <w:rPr>
                          <w:rFonts w:asciiTheme="majorHAnsi" w:eastAsiaTheme="minorEastAsia" w:hAnsiTheme="majorHAnsi" w:cs="Times"/>
                          <w:color w:val="1F497D" w:themeColor="text2"/>
                        </w:rPr>
                        <w:t>over the course of the project</w:t>
                      </w:r>
                      <w:r w:rsidRPr="00F85C99">
                        <w:rPr>
                          <w:rFonts w:asciiTheme="majorHAnsi" w:eastAsiaTheme="minorEastAsia" w:hAnsiTheme="majorHAnsi" w:cs="Times"/>
                          <w:color w:val="1F497D" w:themeColor="text2"/>
                        </w:rPr>
                        <w:t>. The key issues here were a long-term relationship; a process that was co-evolved; and a process that was iterative.</w:t>
                      </w:r>
                    </w:p>
                    <w:p w14:paraId="76E2DF80" w14:textId="5EDD30A4"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Pr>
                          <w:rFonts w:asciiTheme="majorHAnsi" w:eastAsiaTheme="minorEastAsia" w:hAnsiTheme="majorHAnsi" w:cs="Calibri"/>
                          <w:color w:val="1F497D" w:themeColor="text2"/>
                          <w:lang w:val="en-US"/>
                        </w:rPr>
                        <w:t>At</w:t>
                      </w:r>
                      <w:r w:rsidRPr="00CC7624">
                        <w:rPr>
                          <w:rFonts w:asciiTheme="majorHAnsi" w:eastAsiaTheme="minorEastAsia" w:hAnsiTheme="majorHAnsi" w:cs="Calibri"/>
                          <w:color w:val="1F497D" w:themeColor="text2"/>
                          <w:lang w:val="en-US"/>
                        </w:rPr>
                        <w:t xml:space="preserve"> points the partnership hung by a thread and </w:t>
                      </w:r>
                      <w:r>
                        <w:rPr>
                          <w:rFonts w:asciiTheme="majorHAnsi" w:eastAsiaTheme="minorEastAsia" w:hAnsiTheme="majorHAnsi" w:cs="Calibri"/>
                          <w:color w:val="1F497D" w:themeColor="text2"/>
                          <w:lang w:val="en-US"/>
                        </w:rPr>
                        <w:t>was</w:t>
                      </w:r>
                      <w:r w:rsidRPr="00CC7624">
                        <w:rPr>
                          <w:rFonts w:asciiTheme="majorHAnsi" w:eastAsiaTheme="minorEastAsia" w:hAnsiTheme="majorHAnsi" w:cs="Calibri"/>
                          <w:color w:val="1F497D" w:themeColor="text2"/>
                          <w:lang w:val="en-US"/>
                        </w:rPr>
                        <w:t xml:space="preserve"> almost entirely reliant upon the commitm</w:t>
                      </w:r>
                      <w:r>
                        <w:rPr>
                          <w:rFonts w:asciiTheme="majorHAnsi" w:eastAsiaTheme="minorEastAsia" w:hAnsiTheme="majorHAnsi" w:cs="Calibri"/>
                          <w:color w:val="1F497D" w:themeColor="text2"/>
                          <w:lang w:val="en-US"/>
                        </w:rPr>
                        <w:t>ent of a few select individuals – so personal passion/commitment and good relations are vital</w:t>
                      </w:r>
                    </w:p>
                    <w:p w14:paraId="71FDF454" w14:textId="416633F7" w:rsidR="00F17A93" w:rsidRPr="00CC7624" w:rsidRDefault="00F17A93" w:rsidP="005F7468">
                      <w:pPr>
                        <w:pStyle w:val="ListParagraph"/>
                        <w:widowControl w:val="0"/>
                        <w:numPr>
                          <w:ilvl w:val="0"/>
                          <w:numId w:val="29"/>
                        </w:numPr>
                        <w:autoSpaceDE w:val="0"/>
                        <w:autoSpaceDN w:val="0"/>
                        <w:adjustRightInd w:val="0"/>
                        <w:spacing w:after="240"/>
                        <w:ind w:left="142"/>
                        <w:rPr>
                          <w:rFonts w:asciiTheme="majorHAnsi" w:eastAsiaTheme="minorEastAsia" w:hAnsiTheme="majorHAnsi" w:cs="Times"/>
                          <w:color w:val="1F497D" w:themeColor="text2"/>
                          <w:lang w:val="en-US"/>
                        </w:rPr>
                      </w:pPr>
                      <w:r w:rsidRPr="00CC7624">
                        <w:rPr>
                          <w:rFonts w:asciiTheme="majorHAnsi" w:eastAsiaTheme="minorEastAsia" w:hAnsiTheme="majorHAnsi" w:cs="Calibri"/>
                          <w:color w:val="1F497D" w:themeColor="text2"/>
                          <w:lang w:val="en-US"/>
                        </w:rPr>
                        <w:t xml:space="preserve">The continued volatility of </w:t>
                      </w:r>
                      <w:r>
                        <w:rPr>
                          <w:rFonts w:asciiTheme="majorHAnsi" w:eastAsiaTheme="minorEastAsia" w:hAnsiTheme="majorHAnsi" w:cs="Calibri"/>
                          <w:color w:val="1F497D" w:themeColor="text2"/>
                          <w:lang w:val="en-US"/>
                        </w:rPr>
                        <w:t xml:space="preserve">the INGO’s </w:t>
                      </w:r>
                      <w:r w:rsidRPr="00CC7624">
                        <w:rPr>
                          <w:rFonts w:asciiTheme="majorHAnsi" w:eastAsiaTheme="minorEastAsia" w:hAnsiTheme="majorHAnsi" w:cs="Calibri"/>
                          <w:color w:val="1F497D" w:themeColor="text2"/>
                          <w:lang w:val="en-US"/>
                        </w:rPr>
                        <w:t>internal structure meant that the ability to influence change has been largely dependent on the presence of senior champions.</w:t>
                      </w:r>
                    </w:p>
                    <w:p w14:paraId="36932AFC" w14:textId="0F7B5917" w:rsidR="00F17A93" w:rsidRPr="00CC7624" w:rsidRDefault="00F17A93" w:rsidP="005F7468">
                      <w:pPr>
                        <w:pStyle w:val="ListParagraph"/>
                        <w:widowControl w:val="0"/>
                        <w:numPr>
                          <w:ilvl w:val="0"/>
                          <w:numId w:val="29"/>
                        </w:numPr>
                        <w:autoSpaceDE w:val="0"/>
                        <w:autoSpaceDN w:val="0"/>
                        <w:adjustRightInd w:val="0"/>
                        <w:spacing w:after="240"/>
                        <w:ind w:left="142"/>
                        <w:rPr>
                          <w:rFonts w:eastAsiaTheme="minorEastAsia" w:cs="Times"/>
                          <w:color w:val="1F497D" w:themeColor="text2"/>
                          <w:lang w:val="en-US"/>
                        </w:rPr>
                      </w:pPr>
                      <w:r>
                        <w:rPr>
                          <w:rFonts w:asciiTheme="majorHAnsi" w:eastAsiaTheme="minorEastAsia" w:hAnsiTheme="majorHAnsi" w:cs="Calibri"/>
                          <w:color w:val="1F497D" w:themeColor="text2"/>
                          <w:lang w:val="en-US"/>
                        </w:rPr>
                        <w:t>‘U</w:t>
                      </w:r>
                      <w:r w:rsidRPr="00CC7624">
                        <w:rPr>
                          <w:rFonts w:asciiTheme="majorHAnsi" w:eastAsiaTheme="minorEastAsia" w:hAnsiTheme="majorHAnsi" w:cs="Calibri"/>
                          <w:color w:val="1F497D" w:themeColor="text2"/>
                          <w:lang w:val="en-US"/>
                        </w:rPr>
                        <w:t xml:space="preserve">nintended’ impacts on individual members of the team </w:t>
                      </w:r>
                      <w:r>
                        <w:rPr>
                          <w:rFonts w:asciiTheme="majorHAnsi" w:eastAsiaTheme="minorEastAsia" w:hAnsiTheme="majorHAnsi" w:cs="Calibri"/>
                          <w:color w:val="1F497D" w:themeColor="text2"/>
                          <w:lang w:val="en-US"/>
                        </w:rPr>
                        <w:t>included</w:t>
                      </w:r>
                      <w:r w:rsidRPr="00CC7624">
                        <w:rPr>
                          <w:rFonts w:asciiTheme="majorHAnsi" w:eastAsiaTheme="minorEastAsia" w:hAnsiTheme="majorHAnsi" w:cs="Calibri"/>
                          <w:color w:val="1F497D" w:themeColor="text2"/>
                          <w:lang w:val="en-US"/>
                        </w:rPr>
                        <w:t xml:space="preserve"> several </w:t>
                      </w:r>
                      <w:r>
                        <w:rPr>
                          <w:rFonts w:eastAsiaTheme="minorEastAsia" w:cs="Calibri"/>
                          <w:color w:val="1F497D" w:themeColor="text2"/>
                          <w:lang w:val="en-US"/>
                        </w:rPr>
                        <w:t xml:space="preserve">individuals pursuing more </w:t>
                      </w:r>
                      <w:r w:rsidRPr="00CC7624">
                        <w:rPr>
                          <w:rFonts w:eastAsiaTheme="minorEastAsia" w:cs="Calibri"/>
                          <w:color w:val="1F497D" w:themeColor="text2"/>
                          <w:lang w:val="en-US"/>
                        </w:rPr>
                        <w:t>research-oriented career</w:t>
                      </w:r>
                      <w:r>
                        <w:rPr>
                          <w:rFonts w:eastAsiaTheme="minorEastAsia" w:cs="Calibri"/>
                          <w:color w:val="1F497D" w:themeColor="text2"/>
                          <w:lang w:val="en-US"/>
                        </w:rPr>
                        <w:t>s, inspired by their involvement in the project.</w:t>
                      </w:r>
                    </w:p>
                    <w:p w14:paraId="22F08D0A" w14:textId="7F865083" w:rsidR="00F17A93" w:rsidRPr="0050524D" w:rsidRDefault="00F17A93" w:rsidP="005F7468">
                      <w:pPr>
                        <w:pStyle w:val="ListParagraph"/>
                        <w:spacing w:after="240"/>
                        <w:ind w:left="0"/>
                        <w:contextualSpacing w:val="0"/>
                        <w:rPr>
                          <w:iCs/>
                          <w:color w:val="1F497D" w:themeColor="text2"/>
                        </w:rPr>
                      </w:pPr>
                    </w:p>
                  </w:txbxContent>
                </v:textbox>
                <w10:wrap type="square" anchorx="page" anchory="page"/>
              </v:rect>
            </w:pict>
          </mc:Fallback>
        </mc:AlternateContent>
      </w:r>
      <w:r w:rsidR="00CB28B9" w:rsidRPr="00755D3A">
        <w:rPr>
          <w:rFonts w:asciiTheme="majorHAnsi" w:hAnsiTheme="majorHAnsi"/>
          <w:b/>
          <w:sz w:val="24"/>
          <w:szCs w:val="24"/>
        </w:rPr>
        <w:t>CASE STUDY 2</w:t>
      </w:r>
    </w:p>
    <w:p w14:paraId="0CD53BA5" w14:textId="77777777" w:rsidR="00CB28B9" w:rsidRPr="00ED678A" w:rsidRDefault="00CB28B9" w:rsidP="00471AE7">
      <w:pPr>
        <w:spacing w:line="276" w:lineRule="auto"/>
        <w:jc w:val="both"/>
        <w:rPr>
          <w:rFonts w:asciiTheme="minorHAnsi" w:hAnsiTheme="minorHAnsi"/>
          <w:b/>
          <w:sz w:val="24"/>
          <w:szCs w:val="24"/>
        </w:rPr>
      </w:pPr>
    </w:p>
    <w:p w14:paraId="6B5DF1B2" w14:textId="0D800FA2" w:rsidR="00CB28B9" w:rsidRPr="00755D3A" w:rsidRDefault="00CB28B9" w:rsidP="00471AE7">
      <w:pPr>
        <w:spacing w:line="276" w:lineRule="auto"/>
        <w:jc w:val="both"/>
        <w:rPr>
          <w:rFonts w:asciiTheme="majorHAnsi" w:hAnsiTheme="majorHAnsi"/>
          <w:b/>
          <w:sz w:val="24"/>
          <w:szCs w:val="24"/>
        </w:rPr>
      </w:pPr>
      <w:r w:rsidRPr="00755D3A">
        <w:rPr>
          <w:rFonts w:asciiTheme="majorHAnsi" w:hAnsiTheme="majorHAnsi"/>
          <w:b/>
          <w:sz w:val="24"/>
          <w:szCs w:val="24"/>
        </w:rPr>
        <w:t>Context and purpose</w:t>
      </w:r>
    </w:p>
    <w:p w14:paraId="66F9CCAB" w14:textId="77777777" w:rsidR="00CB28B9" w:rsidRPr="00234730" w:rsidRDefault="00CB28B9" w:rsidP="00CB28B9">
      <w:pPr>
        <w:spacing w:line="276" w:lineRule="auto"/>
        <w:jc w:val="both"/>
        <w:rPr>
          <w:rFonts w:asciiTheme="minorHAnsi" w:hAnsiTheme="minorHAnsi"/>
          <w:b/>
          <w:sz w:val="24"/>
          <w:szCs w:val="24"/>
        </w:rPr>
      </w:pPr>
    </w:p>
    <w:p w14:paraId="4F3414FC" w14:textId="6922F8E5" w:rsidR="00CB28B9" w:rsidRDefault="00234730" w:rsidP="006C306D">
      <w:pPr>
        <w:jc w:val="both"/>
        <w:rPr>
          <w:rFonts w:asciiTheme="minorHAnsi" w:hAnsiTheme="minorHAnsi"/>
          <w:sz w:val="24"/>
          <w:szCs w:val="24"/>
        </w:rPr>
      </w:pPr>
      <w:r w:rsidRPr="00234730">
        <w:rPr>
          <w:rFonts w:asciiTheme="minorHAnsi" w:hAnsiTheme="minorHAnsi"/>
          <w:noProof/>
          <w:sz w:val="24"/>
          <w:szCs w:val="24"/>
        </w:rPr>
        <w:t>In contrast to the first</w:t>
      </w:r>
      <w:r>
        <w:rPr>
          <w:rFonts w:asciiTheme="minorHAnsi" w:hAnsiTheme="minorHAnsi"/>
          <w:noProof/>
          <w:sz w:val="24"/>
          <w:szCs w:val="24"/>
        </w:rPr>
        <w:t xml:space="preserve"> case study, the second partnership discussed was a project-based collaboration </w:t>
      </w:r>
      <w:r w:rsidR="00990FC4">
        <w:rPr>
          <w:rFonts w:asciiTheme="minorHAnsi" w:hAnsiTheme="minorHAnsi"/>
          <w:noProof/>
          <w:sz w:val="24"/>
          <w:szCs w:val="24"/>
        </w:rPr>
        <w:t xml:space="preserve">funded over two years and </w:t>
      </w:r>
      <w:r w:rsidR="00545F11">
        <w:rPr>
          <w:rFonts w:asciiTheme="minorHAnsi" w:hAnsiTheme="minorHAnsi"/>
          <w:noProof/>
          <w:sz w:val="24"/>
          <w:szCs w:val="24"/>
        </w:rPr>
        <w:t xml:space="preserve">led by a research team in a university and an INGO but with multiple </w:t>
      </w:r>
      <w:r w:rsidR="00990FC4">
        <w:rPr>
          <w:rFonts w:asciiTheme="minorHAnsi" w:hAnsiTheme="minorHAnsi"/>
          <w:noProof/>
          <w:sz w:val="24"/>
          <w:szCs w:val="24"/>
        </w:rPr>
        <w:t xml:space="preserve">in-country </w:t>
      </w:r>
      <w:r w:rsidR="00545F11">
        <w:rPr>
          <w:rFonts w:asciiTheme="minorHAnsi" w:hAnsiTheme="minorHAnsi"/>
          <w:noProof/>
          <w:sz w:val="24"/>
          <w:szCs w:val="24"/>
        </w:rPr>
        <w:t xml:space="preserve">partners </w:t>
      </w:r>
      <w:r w:rsidR="00990FC4">
        <w:rPr>
          <w:rFonts w:asciiTheme="minorHAnsi" w:hAnsiTheme="minorHAnsi"/>
          <w:noProof/>
          <w:sz w:val="24"/>
          <w:szCs w:val="24"/>
        </w:rPr>
        <w:t xml:space="preserve">(including </w:t>
      </w:r>
      <w:r w:rsidR="00990FC4" w:rsidRPr="00234730">
        <w:rPr>
          <w:rFonts w:asciiTheme="minorHAnsi" w:eastAsiaTheme="minorEastAsia" w:hAnsiTheme="minorHAnsi" w:cs="Calibri"/>
          <w:sz w:val="24"/>
          <w:szCs w:val="24"/>
        </w:rPr>
        <w:t>NGO staff, community members, volunteers and local</w:t>
      </w:r>
      <w:r w:rsidR="00990FC4" w:rsidRPr="00234730">
        <w:rPr>
          <w:rFonts w:asciiTheme="minorHAnsi" w:eastAsiaTheme="minorEastAsia" w:hAnsiTheme="minorHAnsi" w:cs="Times"/>
          <w:sz w:val="24"/>
          <w:szCs w:val="24"/>
        </w:rPr>
        <w:t xml:space="preserve"> </w:t>
      </w:r>
      <w:r w:rsidR="00990FC4" w:rsidRPr="00234730">
        <w:rPr>
          <w:rFonts w:asciiTheme="minorHAnsi" w:eastAsiaTheme="minorEastAsia" w:hAnsiTheme="minorHAnsi" w:cs="Calibri"/>
          <w:sz w:val="24"/>
          <w:szCs w:val="24"/>
        </w:rPr>
        <w:t>decision makers</w:t>
      </w:r>
      <w:r w:rsidR="00990FC4">
        <w:rPr>
          <w:rFonts w:asciiTheme="minorHAnsi" w:hAnsiTheme="minorHAnsi"/>
          <w:noProof/>
          <w:sz w:val="24"/>
          <w:szCs w:val="24"/>
        </w:rPr>
        <w:t>).</w:t>
      </w:r>
      <w:r>
        <w:rPr>
          <w:rFonts w:asciiTheme="minorHAnsi" w:hAnsiTheme="minorHAnsi"/>
          <w:noProof/>
          <w:sz w:val="24"/>
          <w:szCs w:val="24"/>
        </w:rPr>
        <w:t xml:space="preserve"> At a far larger scale</w:t>
      </w:r>
      <w:r w:rsidR="00990FC4">
        <w:rPr>
          <w:rFonts w:asciiTheme="minorHAnsi" w:hAnsiTheme="minorHAnsi"/>
          <w:noProof/>
          <w:sz w:val="24"/>
          <w:szCs w:val="24"/>
        </w:rPr>
        <w:t xml:space="preserve"> than the previous partnership</w:t>
      </w:r>
      <w:r w:rsidRPr="00234730">
        <w:rPr>
          <w:rFonts w:asciiTheme="minorHAnsi" w:hAnsiTheme="minorHAnsi"/>
          <w:noProof/>
          <w:sz w:val="24"/>
          <w:szCs w:val="24"/>
        </w:rPr>
        <w:t xml:space="preserve">, the research covered </w:t>
      </w:r>
      <w:r w:rsidRPr="00234730">
        <w:rPr>
          <w:rFonts w:asciiTheme="minorHAnsi" w:hAnsiTheme="minorHAnsi"/>
          <w:sz w:val="24"/>
          <w:szCs w:val="24"/>
        </w:rPr>
        <w:t>five countries</w:t>
      </w:r>
      <w:r w:rsidR="00545F11">
        <w:rPr>
          <w:rFonts w:asciiTheme="minorHAnsi" w:hAnsiTheme="minorHAnsi"/>
          <w:sz w:val="24"/>
          <w:szCs w:val="24"/>
        </w:rPr>
        <w:t xml:space="preserve"> </w:t>
      </w:r>
      <w:r w:rsidR="00990FC4">
        <w:rPr>
          <w:rFonts w:asciiTheme="minorHAnsi" w:hAnsiTheme="minorHAnsi"/>
          <w:sz w:val="24"/>
          <w:szCs w:val="24"/>
        </w:rPr>
        <w:t>with the aim of</w:t>
      </w:r>
      <w:r w:rsidR="00545F11">
        <w:rPr>
          <w:rFonts w:asciiTheme="minorHAnsi" w:hAnsiTheme="minorHAnsi"/>
          <w:sz w:val="24"/>
          <w:szCs w:val="24"/>
        </w:rPr>
        <w:t xml:space="preserve"> </w:t>
      </w:r>
      <w:r w:rsidR="00990FC4">
        <w:rPr>
          <w:rFonts w:asciiTheme="minorHAnsi" w:hAnsiTheme="minorHAnsi"/>
          <w:sz w:val="24"/>
          <w:szCs w:val="24"/>
        </w:rPr>
        <w:t>examining</w:t>
      </w:r>
      <w:r w:rsidR="00CB28B9" w:rsidRPr="00234730">
        <w:rPr>
          <w:rFonts w:asciiTheme="minorHAnsi" w:hAnsiTheme="minorHAnsi"/>
          <w:sz w:val="24"/>
          <w:szCs w:val="24"/>
        </w:rPr>
        <w:t xml:space="preserve"> how</w:t>
      </w:r>
      <w:r w:rsidR="00990FC4">
        <w:rPr>
          <w:rFonts w:asciiTheme="minorHAnsi" w:hAnsiTheme="minorHAnsi"/>
          <w:sz w:val="24"/>
          <w:szCs w:val="24"/>
        </w:rPr>
        <w:t xml:space="preserve"> and why</w:t>
      </w:r>
      <w:r w:rsidR="00CB28B9" w:rsidRPr="00234730">
        <w:rPr>
          <w:rFonts w:asciiTheme="minorHAnsi" w:hAnsiTheme="minorHAnsi"/>
          <w:sz w:val="24"/>
          <w:szCs w:val="24"/>
        </w:rPr>
        <w:t xml:space="preserve"> volunteering contributes to po</w:t>
      </w:r>
      <w:r w:rsidR="00990FC4">
        <w:rPr>
          <w:rFonts w:asciiTheme="minorHAnsi" w:hAnsiTheme="minorHAnsi"/>
          <w:sz w:val="24"/>
          <w:szCs w:val="24"/>
        </w:rPr>
        <w:t>verty reduction and sustainable</w:t>
      </w:r>
      <w:r w:rsidR="00CB28B9" w:rsidRPr="00234730">
        <w:rPr>
          <w:rFonts w:asciiTheme="minorHAnsi" w:hAnsiTheme="minorHAnsi"/>
          <w:sz w:val="24"/>
          <w:szCs w:val="24"/>
        </w:rPr>
        <w:t xml:space="preserve"> change. </w:t>
      </w:r>
      <w:r w:rsidRPr="00234730">
        <w:rPr>
          <w:rFonts w:asciiTheme="minorHAnsi" w:hAnsiTheme="minorHAnsi"/>
          <w:sz w:val="24"/>
          <w:szCs w:val="24"/>
        </w:rPr>
        <w:t xml:space="preserve">Though the research was project-based, </w:t>
      </w:r>
      <w:r w:rsidR="00990FC4">
        <w:rPr>
          <w:rFonts w:asciiTheme="minorHAnsi" w:hAnsiTheme="minorHAnsi"/>
          <w:sz w:val="24"/>
          <w:szCs w:val="24"/>
        </w:rPr>
        <w:t>i</w:t>
      </w:r>
      <w:r w:rsidR="00CB28B9" w:rsidRPr="00234730">
        <w:rPr>
          <w:rFonts w:asciiTheme="minorHAnsi" w:hAnsiTheme="minorHAnsi"/>
          <w:sz w:val="24"/>
          <w:szCs w:val="24"/>
        </w:rPr>
        <w:t xml:space="preserve">nitial conversations </w:t>
      </w:r>
      <w:r w:rsidRPr="00234730">
        <w:rPr>
          <w:rFonts w:asciiTheme="minorHAnsi" w:hAnsiTheme="minorHAnsi"/>
          <w:sz w:val="24"/>
          <w:szCs w:val="24"/>
        </w:rPr>
        <w:t>between the two</w:t>
      </w:r>
      <w:r w:rsidR="00990FC4">
        <w:rPr>
          <w:rFonts w:asciiTheme="minorHAnsi" w:hAnsiTheme="minorHAnsi"/>
          <w:sz w:val="24"/>
          <w:szCs w:val="24"/>
        </w:rPr>
        <w:t xml:space="preserve"> lead</w:t>
      </w:r>
      <w:r w:rsidRPr="00234730">
        <w:rPr>
          <w:rFonts w:asciiTheme="minorHAnsi" w:hAnsiTheme="minorHAnsi"/>
          <w:sz w:val="24"/>
          <w:szCs w:val="24"/>
        </w:rPr>
        <w:t xml:space="preserve"> organisations</w:t>
      </w:r>
      <w:r w:rsidR="00990FC4">
        <w:rPr>
          <w:rFonts w:asciiTheme="minorHAnsi" w:hAnsiTheme="minorHAnsi"/>
          <w:sz w:val="24"/>
          <w:szCs w:val="24"/>
        </w:rPr>
        <w:t xml:space="preserve"> began</w:t>
      </w:r>
      <w:r w:rsidRPr="00234730">
        <w:rPr>
          <w:rFonts w:asciiTheme="minorHAnsi" w:hAnsiTheme="minorHAnsi"/>
          <w:sz w:val="24"/>
          <w:szCs w:val="24"/>
        </w:rPr>
        <w:t xml:space="preserve"> well before funding was secured</w:t>
      </w:r>
      <w:r w:rsidR="00CB28B9" w:rsidRPr="00234730">
        <w:rPr>
          <w:rFonts w:asciiTheme="minorHAnsi" w:hAnsiTheme="minorHAnsi"/>
          <w:sz w:val="24"/>
          <w:szCs w:val="24"/>
        </w:rPr>
        <w:t xml:space="preserve">. This then grew into a desire by both parties to conduct a </w:t>
      </w:r>
      <w:r w:rsidR="00CB28B9" w:rsidRPr="00234730">
        <w:rPr>
          <w:rFonts w:asciiTheme="minorHAnsi" w:hAnsiTheme="minorHAnsi"/>
          <w:sz w:val="24"/>
          <w:szCs w:val="24"/>
        </w:rPr>
        <w:lastRenderedPageBreak/>
        <w:t xml:space="preserve">broader piece of work that looked at the role of multiple types of volunteering, drawing on examples from </w:t>
      </w:r>
      <w:r w:rsidRPr="00234730">
        <w:rPr>
          <w:rFonts w:asciiTheme="minorHAnsi" w:hAnsiTheme="minorHAnsi"/>
          <w:sz w:val="24"/>
          <w:szCs w:val="24"/>
        </w:rPr>
        <w:t>the INGO’s</w:t>
      </w:r>
      <w:r w:rsidR="00CB28B9" w:rsidRPr="00234730">
        <w:rPr>
          <w:rFonts w:asciiTheme="minorHAnsi" w:hAnsiTheme="minorHAnsi"/>
          <w:sz w:val="24"/>
          <w:szCs w:val="24"/>
        </w:rPr>
        <w:t xml:space="preserve"> pr</w:t>
      </w:r>
      <w:r w:rsidRPr="00234730">
        <w:rPr>
          <w:rFonts w:asciiTheme="minorHAnsi" w:hAnsiTheme="minorHAnsi"/>
          <w:sz w:val="24"/>
          <w:szCs w:val="24"/>
        </w:rPr>
        <w:t>ogrammes and external examples.</w:t>
      </w:r>
    </w:p>
    <w:p w14:paraId="43484A98" w14:textId="77777777" w:rsidR="00990FC4" w:rsidRDefault="00990FC4" w:rsidP="006C306D">
      <w:pPr>
        <w:jc w:val="both"/>
        <w:rPr>
          <w:rFonts w:asciiTheme="minorHAnsi" w:hAnsiTheme="minorHAnsi"/>
          <w:sz w:val="24"/>
          <w:szCs w:val="24"/>
        </w:rPr>
      </w:pPr>
    </w:p>
    <w:p w14:paraId="34DD9F11" w14:textId="77777777" w:rsidR="00755D3A" w:rsidRDefault="00990FC4" w:rsidP="006C306D">
      <w:pPr>
        <w:jc w:val="both"/>
        <w:rPr>
          <w:rFonts w:asciiTheme="minorHAnsi" w:hAnsiTheme="minorHAnsi"/>
          <w:sz w:val="24"/>
          <w:szCs w:val="24"/>
        </w:rPr>
      </w:pPr>
      <w:r>
        <w:rPr>
          <w:rFonts w:asciiTheme="minorHAnsi" w:hAnsiTheme="minorHAnsi"/>
          <w:sz w:val="24"/>
          <w:szCs w:val="24"/>
        </w:rPr>
        <w:t xml:space="preserve">A central interest shared by both partners (but part of the </w:t>
      </w:r>
      <w:r w:rsidR="00755D3A">
        <w:rPr>
          <w:rFonts w:asciiTheme="minorHAnsi" w:hAnsiTheme="minorHAnsi"/>
          <w:sz w:val="24"/>
          <w:szCs w:val="24"/>
        </w:rPr>
        <w:t xml:space="preserve">on-going work of the </w:t>
      </w:r>
      <w:r>
        <w:rPr>
          <w:rFonts w:asciiTheme="minorHAnsi" w:hAnsiTheme="minorHAnsi"/>
          <w:sz w:val="24"/>
          <w:szCs w:val="24"/>
        </w:rPr>
        <w:t>research institute</w:t>
      </w:r>
      <w:r w:rsidR="00755D3A">
        <w:rPr>
          <w:rFonts w:asciiTheme="minorHAnsi" w:hAnsiTheme="minorHAnsi"/>
          <w:sz w:val="24"/>
          <w:szCs w:val="24"/>
        </w:rPr>
        <w:t xml:space="preserve">) </w:t>
      </w:r>
      <w:r>
        <w:rPr>
          <w:rFonts w:asciiTheme="minorHAnsi" w:hAnsiTheme="minorHAnsi"/>
          <w:sz w:val="24"/>
          <w:szCs w:val="24"/>
        </w:rPr>
        <w:t xml:space="preserve">was in </w:t>
      </w:r>
      <w:r w:rsidR="00755D3A">
        <w:rPr>
          <w:rFonts w:asciiTheme="minorHAnsi" w:hAnsiTheme="minorHAnsi"/>
          <w:sz w:val="24"/>
          <w:szCs w:val="24"/>
        </w:rPr>
        <w:t xml:space="preserve">participatory processes and especially </w:t>
      </w:r>
      <w:r>
        <w:rPr>
          <w:rFonts w:asciiTheme="minorHAnsi" w:hAnsiTheme="minorHAnsi"/>
          <w:sz w:val="24"/>
          <w:szCs w:val="24"/>
        </w:rPr>
        <w:t>large-scale and multi-level action research processes.</w:t>
      </w:r>
      <w:r w:rsidR="00870AEF">
        <w:rPr>
          <w:rFonts w:asciiTheme="minorHAnsi" w:hAnsiTheme="minorHAnsi"/>
          <w:sz w:val="24"/>
          <w:szCs w:val="24"/>
        </w:rPr>
        <w:t xml:space="preserve"> </w:t>
      </w:r>
    </w:p>
    <w:p w14:paraId="16EAFF29" w14:textId="77777777" w:rsidR="00F0193B" w:rsidRDefault="00F0193B" w:rsidP="006C306D">
      <w:pPr>
        <w:jc w:val="both"/>
        <w:rPr>
          <w:rFonts w:asciiTheme="minorHAnsi" w:hAnsiTheme="minorHAnsi"/>
          <w:sz w:val="24"/>
          <w:szCs w:val="24"/>
        </w:rPr>
      </w:pPr>
    </w:p>
    <w:p w14:paraId="77936E20" w14:textId="592089CD" w:rsidR="00755D3A" w:rsidRDefault="00870AEF" w:rsidP="006C306D">
      <w:pPr>
        <w:jc w:val="both"/>
        <w:rPr>
          <w:rFonts w:asciiTheme="minorHAnsi" w:eastAsiaTheme="minorEastAsia" w:hAnsiTheme="minorHAnsi" w:cs="Calibri"/>
          <w:sz w:val="24"/>
          <w:szCs w:val="24"/>
        </w:rPr>
      </w:pPr>
      <w:r>
        <w:rPr>
          <w:rFonts w:asciiTheme="minorHAnsi" w:hAnsiTheme="minorHAnsi"/>
          <w:sz w:val="24"/>
          <w:szCs w:val="24"/>
        </w:rPr>
        <w:t xml:space="preserve">For the academic partners, the research provided an opportunity to </w:t>
      </w:r>
      <w:r>
        <w:rPr>
          <w:rFonts w:asciiTheme="minorHAnsi" w:eastAsiaTheme="minorEastAsia" w:hAnsiTheme="minorHAnsi" w:cs="Calibri"/>
          <w:sz w:val="24"/>
          <w:szCs w:val="24"/>
        </w:rPr>
        <w:t>model</w:t>
      </w:r>
      <w:r w:rsidRPr="00234730">
        <w:rPr>
          <w:rFonts w:asciiTheme="minorHAnsi" w:eastAsiaTheme="minorEastAsia" w:hAnsiTheme="minorHAnsi" w:cs="Calibri"/>
          <w:sz w:val="24"/>
          <w:szCs w:val="24"/>
        </w:rPr>
        <w:t xml:space="preserve"> a </w:t>
      </w:r>
      <w:r>
        <w:rPr>
          <w:rFonts w:asciiTheme="minorHAnsi" w:eastAsiaTheme="minorEastAsia" w:hAnsiTheme="minorHAnsi" w:cs="Calibri"/>
          <w:sz w:val="24"/>
          <w:szCs w:val="24"/>
        </w:rPr>
        <w:t xml:space="preserve">long-term </w:t>
      </w:r>
      <w:r w:rsidRPr="00234730">
        <w:rPr>
          <w:rFonts w:asciiTheme="minorHAnsi" w:eastAsiaTheme="minorEastAsia" w:hAnsiTheme="minorHAnsi" w:cs="Calibri"/>
          <w:sz w:val="24"/>
          <w:szCs w:val="24"/>
        </w:rPr>
        <w:t>process</w:t>
      </w:r>
      <w:r w:rsidR="00E160B0">
        <w:rPr>
          <w:rFonts w:asciiTheme="minorHAnsi" w:eastAsiaTheme="minorEastAsia" w:hAnsiTheme="minorHAnsi" w:cs="Calibri"/>
          <w:sz w:val="24"/>
          <w:szCs w:val="24"/>
        </w:rPr>
        <w:t>,</w:t>
      </w:r>
      <w:r w:rsidRPr="00234730">
        <w:rPr>
          <w:rFonts w:asciiTheme="minorHAnsi" w:eastAsiaTheme="minorEastAsia" w:hAnsiTheme="minorHAnsi" w:cs="Calibri"/>
          <w:sz w:val="24"/>
          <w:szCs w:val="24"/>
        </w:rPr>
        <w:t xml:space="preserve"> which extended learning horizontally in communities and upward into the organisation. </w:t>
      </w:r>
      <w:r w:rsidR="00F0193B">
        <w:rPr>
          <w:rFonts w:asciiTheme="minorHAnsi" w:eastAsiaTheme="minorEastAsia" w:hAnsiTheme="minorHAnsi" w:cs="Calibri"/>
          <w:sz w:val="24"/>
          <w:szCs w:val="24"/>
        </w:rPr>
        <w:t xml:space="preserve">The partnership was long-term and evolving, and it </w:t>
      </w:r>
      <w:proofErr w:type="gramStart"/>
      <w:r w:rsidR="00F0193B">
        <w:rPr>
          <w:rFonts w:asciiTheme="minorHAnsi" w:eastAsiaTheme="minorEastAsia" w:hAnsiTheme="minorHAnsi" w:cs="Calibri"/>
          <w:sz w:val="24"/>
          <w:szCs w:val="24"/>
        </w:rPr>
        <w:t xml:space="preserve">also </w:t>
      </w:r>
      <w:r w:rsidR="00F85C99">
        <w:rPr>
          <w:rFonts w:asciiTheme="minorHAnsi" w:eastAsiaTheme="minorEastAsia" w:hAnsiTheme="minorHAnsi" w:cs="Calibri"/>
          <w:sz w:val="24"/>
          <w:szCs w:val="24"/>
        </w:rPr>
        <w:t xml:space="preserve"> contributed</w:t>
      </w:r>
      <w:proofErr w:type="gramEnd"/>
      <w:r w:rsidR="00F85C99">
        <w:rPr>
          <w:rFonts w:asciiTheme="minorHAnsi" w:eastAsiaTheme="minorEastAsia" w:hAnsiTheme="minorHAnsi" w:cs="Calibri"/>
          <w:sz w:val="24"/>
          <w:szCs w:val="24"/>
        </w:rPr>
        <w:t xml:space="preserve"> to their goal of </w:t>
      </w:r>
      <w:r w:rsidR="00F85C99" w:rsidRPr="00F85C99">
        <w:rPr>
          <w:rFonts w:asciiTheme="minorHAnsi" w:eastAsiaTheme="minorEastAsia" w:hAnsiTheme="minorHAnsi" w:cs="Calibri"/>
          <w:sz w:val="24"/>
          <w:szCs w:val="24"/>
        </w:rPr>
        <w:t>building</w:t>
      </w:r>
      <w:r w:rsidR="00F85C99">
        <w:rPr>
          <w:rFonts w:asciiTheme="minorHAnsi" w:eastAsiaTheme="minorEastAsia" w:hAnsiTheme="minorHAnsi" w:cs="Calibri"/>
          <w:sz w:val="24"/>
          <w:szCs w:val="24"/>
        </w:rPr>
        <w:t xml:space="preserve"> a network of ‘friends’ who were keen</w:t>
      </w:r>
      <w:r w:rsidR="00F85C99" w:rsidRPr="00F85C99">
        <w:rPr>
          <w:rFonts w:asciiTheme="minorHAnsi" w:eastAsiaTheme="minorEastAsia" w:hAnsiTheme="minorHAnsi" w:cs="Calibri"/>
          <w:sz w:val="24"/>
          <w:szCs w:val="24"/>
        </w:rPr>
        <w:t xml:space="preserve"> to embed and champion participatory processes in their work. </w:t>
      </w:r>
    </w:p>
    <w:p w14:paraId="613879B6" w14:textId="77777777" w:rsidR="00755D3A" w:rsidRDefault="00755D3A" w:rsidP="006C306D">
      <w:pPr>
        <w:jc w:val="both"/>
        <w:rPr>
          <w:rFonts w:asciiTheme="minorHAnsi" w:eastAsiaTheme="minorEastAsia" w:hAnsiTheme="minorHAnsi" w:cs="Calibri"/>
          <w:sz w:val="24"/>
          <w:szCs w:val="24"/>
        </w:rPr>
      </w:pPr>
    </w:p>
    <w:p w14:paraId="6F5D471A" w14:textId="4902752F" w:rsidR="005B5B61" w:rsidRDefault="00E160B0" w:rsidP="006C306D">
      <w:pPr>
        <w:jc w:val="both"/>
        <w:rPr>
          <w:rFonts w:asciiTheme="minorHAnsi" w:eastAsiaTheme="minorEastAsia" w:hAnsiTheme="minorHAnsi" w:cs="Calibri"/>
          <w:sz w:val="24"/>
          <w:szCs w:val="24"/>
        </w:rPr>
      </w:pPr>
      <w:r>
        <w:rPr>
          <w:rFonts w:asciiTheme="minorHAnsi" w:eastAsiaTheme="minorEastAsia" w:hAnsiTheme="minorHAnsi" w:cs="Calibri"/>
          <w:sz w:val="24"/>
          <w:szCs w:val="24"/>
        </w:rPr>
        <w:t xml:space="preserve">The INGO was first and foremost interested in generating research on the </w:t>
      </w:r>
      <w:r w:rsidRPr="00234730">
        <w:rPr>
          <w:rFonts w:asciiTheme="minorHAnsi" w:eastAsiaTheme="minorEastAsia" w:hAnsiTheme="minorHAnsi" w:cs="Calibri"/>
          <w:sz w:val="24"/>
          <w:szCs w:val="24"/>
        </w:rPr>
        <w:t xml:space="preserve">difference that volunteering made (positive or negative) to the local communities that the volunteers engaged with. </w:t>
      </w:r>
      <w:r>
        <w:rPr>
          <w:rFonts w:asciiTheme="minorHAnsi" w:eastAsiaTheme="minorEastAsia" w:hAnsiTheme="minorHAnsi" w:cs="Calibri"/>
          <w:sz w:val="24"/>
          <w:szCs w:val="24"/>
        </w:rPr>
        <w:t xml:space="preserve">This was partly a response to strategic change in the organisation and partly a response to new pressure to demonstrate ‘impact’ from their primary funder, DFID. The INGO hoped that this research would help them to improve their own organisational practice as well as making a contribution to the international literature. As well as providing </w:t>
      </w:r>
      <w:proofErr w:type="gramStart"/>
      <w:r>
        <w:rPr>
          <w:rFonts w:asciiTheme="minorHAnsi" w:eastAsiaTheme="minorEastAsia" w:hAnsiTheme="minorHAnsi" w:cs="Calibri"/>
          <w:sz w:val="24"/>
          <w:szCs w:val="24"/>
        </w:rPr>
        <w:t>an ‘evidence</w:t>
      </w:r>
      <w:proofErr w:type="gramEnd"/>
      <w:r>
        <w:rPr>
          <w:rFonts w:asciiTheme="minorHAnsi" w:eastAsiaTheme="minorEastAsia" w:hAnsiTheme="minorHAnsi" w:cs="Calibri"/>
          <w:sz w:val="24"/>
          <w:szCs w:val="24"/>
        </w:rPr>
        <w:t xml:space="preserve">-base’ for their programmes and organisational development, they also hoped to </w:t>
      </w:r>
      <w:r w:rsidR="005B5B61">
        <w:rPr>
          <w:rFonts w:asciiTheme="minorHAnsi" w:eastAsiaTheme="minorEastAsia" w:hAnsiTheme="minorHAnsi" w:cs="Calibri"/>
          <w:sz w:val="24"/>
          <w:szCs w:val="24"/>
        </w:rPr>
        <w:t>draw on</w:t>
      </w:r>
      <w:r>
        <w:rPr>
          <w:rFonts w:asciiTheme="minorHAnsi" w:eastAsiaTheme="minorEastAsia" w:hAnsiTheme="minorHAnsi" w:cs="Calibri"/>
          <w:sz w:val="24"/>
          <w:szCs w:val="24"/>
        </w:rPr>
        <w:t xml:space="preserve"> the expertise of the research institution in participatory approaches </w:t>
      </w:r>
      <w:r w:rsidR="005B5B61">
        <w:rPr>
          <w:rFonts w:asciiTheme="minorHAnsi" w:eastAsiaTheme="minorEastAsia" w:hAnsiTheme="minorHAnsi" w:cs="Calibri"/>
          <w:sz w:val="24"/>
          <w:szCs w:val="24"/>
        </w:rPr>
        <w:t>that might be implemented across the</w:t>
      </w:r>
      <w:r w:rsidR="006272E0">
        <w:rPr>
          <w:rFonts w:asciiTheme="minorHAnsi" w:eastAsiaTheme="minorEastAsia" w:hAnsiTheme="minorHAnsi" w:cs="Calibri"/>
          <w:sz w:val="24"/>
          <w:szCs w:val="24"/>
        </w:rPr>
        <w:t>ir</w:t>
      </w:r>
      <w:r w:rsidR="005B5B61">
        <w:rPr>
          <w:rFonts w:asciiTheme="minorHAnsi" w:eastAsiaTheme="minorEastAsia" w:hAnsiTheme="minorHAnsi" w:cs="Calibri"/>
          <w:sz w:val="24"/>
          <w:szCs w:val="24"/>
        </w:rPr>
        <w:t>s own processes and practices. In this way, there was also a ‘capacity-build</w:t>
      </w:r>
      <w:r w:rsidR="000C242A">
        <w:rPr>
          <w:rFonts w:asciiTheme="minorHAnsi" w:eastAsiaTheme="minorEastAsia" w:hAnsiTheme="minorHAnsi" w:cs="Calibri"/>
          <w:sz w:val="24"/>
          <w:szCs w:val="24"/>
        </w:rPr>
        <w:t xml:space="preserve">ing’ purpose to the partnership </w:t>
      </w:r>
      <w:r w:rsidR="006272E0">
        <w:rPr>
          <w:rFonts w:asciiTheme="minorHAnsi" w:eastAsiaTheme="minorEastAsia" w:hAnsiTheme="minorHAnsi" w:cs="Calibri"/>
          <w:sz w:val="24"/>
          <w:szCs w:val="24"/>
        </w:rPr>
        <w:t xml:space="preserve">- </w:t>
      </w:r>
      <w:r w:rsidR="000C242A">
        <w:rPr>
          <w:rFonts w:asciiTheme="minorHAnsi" w:eastAsiaTheme="minorEastAsia" w:hAnsiTheme="minorHAnsi" w:cs="Calibri"/>
          <w:sz w:val="24"/>
          <w:szCs w:val="24"/>
        </w:rPr>
        <w:t>they were interested in the process as well as the findings.</w:t>
      </w:r>
    </w:p>
    <w:p w14:paraId="244EDFE6" w14:textId="77777777" w:rsidR="00755D3A" w:rsidRDefault="00755D3A" w:rsidP="006C306D">
      <w:pPr>
        <w:jc w:val="both"/>
        <w:rPr>
          <w:rFonts w:asciiTheme="minorHAnsi" w:eastAsiaTheme="minorEastAsia" w:hAnsiTheme="minorHAnsi" w:cs="Calibri"/>
          <w:sz w:val="24"/>
          <w:szCs w:val="24"/>
        </w:rPr>
      </w:pPr>
    </w:p>
    <w:p w14:paraId="00F03826" w14:textId="668DBFC8" w:rsidR="00755D3A" w:rsidRPr="00755D3A" w:rsidRDefault="00755D3A" w:rsidP="006C306D">
      <w:pPr>
        <w:jc w:val="both"/>
        <w:rPr>
          <w:rFonts w:asciiTheme="minorHAnsi" w:eastAsiaTheme="minorEastAsia" w:hAnsiTheme="minorHAnsi" w:cs="Calibri"/>
          <w:b/>
          <w:color w:val="9BBB59" w:themeColor="accent3"/>
          <w:sz w:val="28"/>
          <w:szCs w:val="28"/>
        </w:rPr>
      </w:pPr>
      <w:r>
        <w:rPr>
          <w:rFonts w:asciiTheme="minorHAnsi" w:eastAsiaTheme="minorEastAsia" w:hAnsiTheme="minorHAnsi" w:cs="Calibri"/>
          <w:b/>
          <w:color w:val="9BBB59" w:themeColor="accent3"/>
          <w:sz w:val="28"/>
          <w:szCs w:val="28"/>
        </w:rPr>
        <w:t>INSERT VISUALISATION HERE – CREDIT PAOLA ROSO</w:t>
      </w:r>
    </w:p>
    <w:p w14:paraId="1AA6C91F" w14:textId="77777777" w:rsidR="00755D3A" w:rsidRDefault="00755D3A" w:rsidP="006C306D">
      <w:pPr>
        <w:jc w:val="both"/>
        <w:rPr>
          <w:rFonts w:asciiTheme="minorHAnsi" w:eastAsiaTheme="minorEastAsia" w:hAnsiTheme="minorHAnsi" w:cs="Calibri"/>
          <w:sz w:val="24"/>
          <w:szCs w:val="24"/>
        </w:rPr>
      </w:pPr>
    </w:p>
    <w:p w14:paraId="3E5B0F23" w14:textId="4EA2194D" w:rsidR="00DC4EDA" w:rsidRPr="00755D3A" w:rsidRDefault="00EA6FD5" w:rsidP="006C306D">
      <w:pPr>
        <w:jc w:val="both"/>
        <w:rPr>
          <w:rFonts w:asciiTheme="majorHAnsi" w:hAnsiTheme="majorHAnsi"/>
          <w:b/>
          <w:sz w:val="24"/>
          <w:szCs w:val="24"/>
        </w:rPr>
      </w:pPr>
      <w:r w:rsidRPr="00755D3A">
        <w:rPr>
          <w:rFonts w:asciiTheme="majorHAnsi" w:hAnsiTheme="majorHAnsi"/>
          <w:b/>
          <w:sz w:val="24"/>
          <w:szCs w:val="24"/>
        </w:rPr>
        <w:t>Power in</w:t>
      </w:r>
      <w:r w:rsidR="00755D3A">
        <w:rPr>
          <w:rFonts w:asciiTheme="majorHAnsi" w:hAnsiTheme="majorHAnsi"/>
          <w:b/>
          <w:sz w:val="24"/>
          <w:szCs w:val="24"/>
        </w:rPr>
        <w:t xml:space="preserve"> the partnership</w:t>
      </w:r>
    </w:p>
    <w:p w14:paraId="12A166F1" w14:textId="77777777" w:rsidR="00EA6FD5" w:rsidRPr="00F12B4C" w:rsidRDefault="00EA6FD5" w:rsidP="006C306D">
      <w:pPr>
        <w:jc w:val="both"/>
        <w:rPr>
          <w:rFonts w:asciiTheme="minorHAnsi" w:hAnsiTheme="minorHAnsi"/>
          <w:sz w:val="24"/>
          <w:szCs w:val="24"/>
        </w:rPr>
      </w:pPr>
    </w:p>
    <w:p w14:paraId="429EE1D0" w14:textId="13F780A8" w:rsidR="00F12B4C" w:rsidRDefault="00F12B4C" w:rsidP="006C306D">
      <w:pPr>
        <w:spacing w:after="240"/>
        <w:jc w:val="both"/>
        <w:rPr>
          <w:rFonts w:asciiTheme="minorHAnsi" w:hAnsiTheme="minorHAnsi"/>
          <w:sz w:val="24"/>
          <w:szCs w:val="24"/>
        </w:rPr>
      </w:pPr>
      <w:r w:rsidRPr="00F12B4C">
        <w:rPr>
          <w:rFonts w:asciiTheme="minorHAnsi" w:hAnsiTheme="minorHAnsi"/>
          <w:sz w:val="24"/>
          <w:szCs w:val="24"/>
        </w:rPr>
        <w:t>The</w:t>
      </w:r>
      <w:r>
        <w:rPr>
          <w:rFonts w:asciiTheme="minorHAnsi" w:hAnsiTheme="minorHAnsi"/>
          <w:sz w:val="24"/>
          <w:szCs w:val="24"/>
        </w:rPr>
        <w:t xml:space="preserve"> case study revealed a number of examples of how power operated in the partnership, the tensions it caused (or might have caused) and how it was negotiated</w:t>
      </w:r>
      <w:r w:rsidR="001178EB">
        <w:rPr>
          <w:rFonts w:asciiTheme="minorHAnsi" w:hAnsiTheme="minorHAnsi"/>
          <w:sz w:val="24"/>
          <w:szCs w:val="24"/>
        </w:rPr>
        <w:t>. Key issues included</w:t>
      </w:r>
      <w:r>
        <w:rPr>
          <w:rFonts w:asciiTheme="minorHAnsi" w:hAnsiTheme="minorHAnsi"/>
          <w:sz w:val="24"/>
          <w:szCs w:val="24"/>
        </w:rPr>
        <w:t>:</w:t>
      </w:r>
    </w:p>
    <w:p w14:paraId="64D8C228" w14:textId="7E565CB2" w:rsidR="001178EB" w:rsidRDefault="001178EB" w:rsidP="006C306D">
      <w:pPr>
        <w:pStyle w:val="ListParagraph"/>
        <w:numPr>
          <w:ilvl w:val="0"/>
          <w:numId w:val="35"/>
        </w:numPr>
        <w:spacing w:after="240" w:line="240" w:lineRule="auto"/>
        <w:ind w:left="714" w:hanging="357"/>
        <w:contextualSpacing w:val="0"/>
        <w:jc w:val="both"/>
        <w:rPr>
          <w:sz w:val="24"/>
          <w:szCs w:val="24"/>
        </w:rPr>
      </w:pPr>
      <w:r w:rsidRPr="001178EB">
        <w:rPr>
          <w:i/>
          <w:sz w:val="24"/>
          <w:szCs w:val="24"/>
          <w:u w:val="single"/>
        </w:rPr>
        <w:t>Decision making</w:t>
      </w:r>
      <w:r>
        <w:rPr>
          <w:sz w:val="24"/>
          <w:szCs w:val="24"/>
        </w:rPr>
        <w:t xml:space="preserve">: this was primarily a collaborative process (though somewhat jeopardized by staff-turnover) Each partner played a clearly </w:t>
      </w:r>
      <w:r w:rsidR="006272E0">
        <w:rPr>
          <w:sz w:val="24"/>
          <w:szCs w:val="24"/>
        </w:rPr>
        <w:t xml:space="preserve">delienated </w:t>
      </w:r>
      <w:r>
        <w:rPr>
          <w:sz w:val="24"/>
          <w:szCs w:val="24"/>
        </w:rPr>
        <w:t xml:space="preserve">role in the management of the in-country researchers with the academic partner responsible for their research and the INGO responsible for their in-country experience </w:t>
      </w:r>
    </w:p>
    <w:p w14:paraId="3A77CA90" w14:textId="67554945" w:rsidR="001178EB" w:rsidRDefault="001178EB" w:rsidP="006C306D">
      <w:pPr>
        <w:pStyle w:val="ListParagraph"/>
        <w:numPr>
          <w:ilvl w:val="0"/>
          <w:numId w:val="35"/>
        </w:numPr>
        <w:spacing w:after="240" w:line="240" w:lineRule="auto"/>
        <w:ind w:left="714" w:hanging="357"/>
        <w:contextualSpacing w:val="0"/>
        <w:jc w:val="both"/>
        <w:rPr>
          <w:rFonts w:eastAsiaTheme="minorEastAsia" w:cs="Calibri"/>
          <w:sz w:val="24"/>
          <w:szCs w:val="24"/>
        </w:rPr>
      </w:pPr>
      <w:r>
        <w:rPr>
          <w:i/>
          <w:sz w:val="24"/>
          <w:szCs w:val="24"/>
          <w:u w:val="single"/>
        </w:rPr>
        <w:t>Research training</w:t>
      </w:r>
      <w:r w:rsidRPr="001178EB">
        <w:rPr>
          <w:rFonts w:eastAsiaTheme="minorEastAsia" w:cs="Calibri"/>
          <w:sz w:val="24"/>
          <w:szCs w:val="24"/>
        </w:rPr>
        <w:t>:</w:t>
      </w:r>
      <w:r>
        <w:rPr>
          <w:rFonts w:eastAsiaTheme="minorEastAsia" w:cs="Calibri"/>
          <w:sz w:val="24"/>
          <w:szCs w:val="24"/>
        </w:rPr>
        <w:t xml:space="preserve"> the researchers received methodological training from the academic institution (as well as the standard training from the INGO)</w:t>
      </w:r>
      <w:r w:rsidR="00F104A6">
        <w:rPr>
          <w:rFonts w:eastAsiaTheme="minorEastAsia" w:cs="Calibri"/>
          <w:sz w:val="24"/>
          <w:szCs w:val="24"/>
        </w:rPr>
        <w:t xml:space="preserve"> Training was positive, however, lack of research training to in-country support staff created some gaps in understanding</w:t>
      </w:r>
    </w:p>
    <w:p w14:paraId="6BAC1C2A" w14:textId="70A9731F" w:rsidR="00533736" w:rsidRDefault="00F104A6" w:rsidP="006C306D">
      <w:pPr>
        <w:pStyle w:val="ListParagraph"/>
        <w:numPr>
          <w:ilvl w:val="0"/>
          <w:numId w:val="35"/>
        </w:numPr>
        <w:spacing w:after="240" w:line="240" w:lineRule="auto"/>
        <w:ind w:left="714" w:hanging="357"/>
        <w:contextualSpacing w:val="0"/>
        <w:jc w:val="both"/>
        <w:rPr>
          <w:rFonts w:eastAsiaTheme="minorEastAsia" w:cs="Calibri"/>
          <w:sz w:val="24"/>
          <w:szCs w:val="24"/>
        </w:rPr>
      </w:pPr>
      <w:r>
        <w:rPr>
          <w:i/>
          <w:sz w:val="24"/>
          <w:szCs w:val="24"/>
          <w:u w:val="single"/>
        </w:rPr>
        <w:t>Collaborative analysis</w:t>
      </w:r>
      <w:r w:rsidRPr="00F104A6">
        <w:rPr>
          <w:rFonts w:eastAsiaTheme="minorEastAsia" w:cs="Calibri"/>
          <w:sz w:val="24"/>
          <w:szCs w:val="24"/>
        </w:rPr>
        <w:t>:</w:t>
      </w:r>
      <w:r>
        <w:rPr>
          <w:rFonts w:eastAsiaTheme="minorEastAsia" w:cs="Calibri"/>
          <w:sz w:val="24"/>
          <w:szCs w:val="24"/>
        </w:rPr>
        <w:t xml:space="preserve"> </w:t>
      </w:r>
      <w:r w:rsidR="000C18B4" w:rsidRPr="00F104A6">
        <w:rPr>
          <w:rFonts w:eastAsiaTheme="minorEastAsia" w:cs="Calibri"/>
          <w:sz w:val="24"/>
          <w:szCs w:val="24"/>
        </w:rPr>
        <w:t xml:space="preserve">At a global level, a series of </w:t>
      </w:r>
      <w:r>
        <w:rPr>
          <w:rFonts w:eastAsiaTheme="minorEastAsia" w:cs="Calibri"/>
          <w:sz w:val="24"/>
          <w:szCs w:val="24"/>
        </w:rPr>
        <w:t xml:space="preserve">collaborative </w:t>
      </w:r>
      <w:r w:rsidR="000C18B4" w:rsidRPr="00F104A6">
        <w:rPr>
          <w:rFonts w:eastAsiaTheme="minorEastAsia" w:cs="Calibri"/>
          <w:sz w:val="24"/>
          <w:szCs w:val="24"/>
        </w:rPr>
        <w:t xml:space="preserve">workshops were conducted at stages throughout the research </w:t>
      </w:r>
      <w:proofErr w:type="gramStart"/>
      <w:r w:rsidR="000C18B4" w:rsidRPr="00F104A6">
        <w:rPr>
          <w:rFonts w:eastAsiaTheme="minorEastAsia" w:cs="Calibri"/>
          <w:sz w:val="24"/>
          <w:szCs w:val="24"/>
        </w:rPr>
        <w:t>process whic</w:t>
      </w:r>
      <w:r>
        <w:rPr>
          <w:rFonts w:eastAsiaTheme="minorEastAsia" w:cs="Calibri"/>
          <w:sz w:val="24"/>
          <w:szCs w:val="24"/>
        </w:rPr>
        <w:t>h</w:t>
      </w:r>
      <w:proofErr w:type="gramEnd"/>
      <w:r>
        <w:rPr>
          <w:rFonts w:eastAsiaTheme="minorEastAsia" w:cs="Calibri"/>
          <w:sz w:val="24"/>
          <w:szCs w:val="24"/>
        </w:rPr>
        <w:t xml:space="preserve"> brought the lead researchers and the partner organisations together</w:t>
      </w:r>
      <w:r w:rsidR="006272E0">
        <w:rPr>
          <w:rFonts w:eastAsiaTheme="minorEastAsia" w:cs="Calibri"/>
          <w:sz w:val="24"/>
          <w:szCs w:val="24"/>
        </w:rPr>
        <w:t>.  There was also</w:t>
      </w:r>
      <w:r w:rsidR="000C18B4" w:rsidRPr="00F104A6">
        <w:rPr>
          <w:rFonts w:eastAsiaTheme="minorEastAsia" w:cs="Calibri"/>
          <w:sz w:val="24"/>
          <w:szCs w:val="24"/>
        </w:rPr>
        <w:t xml:space="preserve"> a final ‘global analysis’ workshop</w:t>
      </w:r>
    </w:p>
    <w:p w14:paraId="770E53F1" w14:textId="7C2A0E4B" w:rsidR="000C18B4" w:rsidRDefault="000C18B4" w:rsidP="006C306D">
      <w:pPr>
        <w:pStyle w:val="ListParagraph"/>
        <w:numPr>
          <w:ilvl w:val="0"/>
          <w:numId w:val="35"/>
        </w:numPr>
        <w:spacing w:after="240" w:line="240" w:lineRule="auto"/>
        <w:ind w:left="714" w:hanging="357"/>
        <w:contextualSpacing w:val="0"/>
        <w:jc w:val="both"/>
        <w:rPr>
          <w:rFonts w:eastAsiaTheme="minorEastAsia" w:cs="Calibri"/>
          <w:sz w:val="24"/>
          <w:szCs w:val="24"/>
        </w:rPr>
      </w:pPr>
      <w:r w:rsidRPr="00F104A6">
        <w:rPr>
          <w:rFonts w:eastAsiaTheme="minorEastAsia" w:cs="Calibri"/>
          <w:bCs/>
          <w:i/>
          <w:sz w:val="24"/>
          <w:szCs w:val="24"/>
          <w:u w:val="single"/>
        </w:rPr>
        <w:lastRenderedPageBreak/>
        <w:t xml:space="preserve">Lack of shared understanding </w:t>
      </w:r>
      <w:r w:rsidR="00F104A6" w:rsidRPr="00F104A6">
        <w:rPr>
          <w:rFonts w:eastAsiaTheme="minorEastAsia" w:cs="Calibri"/>
          <w:bCs/>
          <w:i/>
          <w:sz w:val="24"/>
          <w:szCs w:val="24"/>
          <w:u w:val="single"/>
        </w:rPr>
        <w:t>about</w:t>
      </w:r>
      <w:r w:rsidRPr="00F104A6">
        <w:rPr>
          <w:rFonts w:eastAsiaTheme="minorEastAsia" w:cs="Calibri"/>
          <w:bCs/>
          <w:i/>
          <w:sz w:val="24"/>
          <w:szCs w:val="24"/>
          <w:u w:val="single"/>
        </w:rPr>
        <w:t xml:space="preserve"> the purpose of the research and the wider purpose of emergent research:</w:t>
      </w:r>
      <w:r w:rsidRPr="00F104A6">
        <w:rPr>
          <w:rFonts w:eastAsiaTheme="minorEastAsia" w:cs="Calibri"/>
          <w:b/>
          <w:bCs/>
          <w:sz w:val="24"/>
          <w:szCs w:val="24"/>
        </w:rPr>
        <w:t xml:space="preserve"> </w:t>
      </w:r>
      <w:r w:rsidR="00F104A6">
        <w:rPr>
          <w:rFonts w:eastAsiaTheme="minorEastAsia" w:cs="Calibri"/>
          <w:sz w:val="24"/>
          <w:szCs w:val="24"/>
        </w:rPr>
        <w:t>Those</w:t>
      </w:r>
      <w:r w:rsidRPr="00F104A6">
        <w:rPr>
          <w:rFonts w:eastAsiaTheme="minorEastAsia" w:cs="Calibri"/>
          <w:sz w:val="24"/>
          <w:szCs w:val="24"/>
        </w:rPr>
        <w:t xml:space="preserve"> less directly involved in conducting the research</w:t>
      </w:r>
      <w:r w:rsidR="00F104A6">
        <w:rPr>
          <w:rFonts w:eastAsiaTheme="minorEastAsia" w:cs="Calibri"/>
          <w:sz w:val="24"/>
          <w:szCs w:val="24"/>
        </w:rPr>
        <w:t xml:space="preserve"> found it sometime hard </w:t>
      </w:r>
      <w:r w:rsidRPr="00F104A6">
        <w:rPr>
          <w:rFonts w:eastAsiaTheme="minorEastAsia" w:cs="Calibri"/>
          <w:sz w:val="24"/>
          <w:szCs w:val="24"/>
        </w:rPr>
        <w:t xml:space="preserve">to understand exactly what was being done and how it might be turned into something that they could use. A lot of time and resource was invested by both </w:t>
      </w:r>
      <w:r w:rsidR="00F104A6">
        <w:rPr>
          <w:rFonts w:eastAsiaTheme="minorEastAsia" w:cs="Calibri"/>
          <w:sz w:val="24"/>
          <w:szCs w:val="24"/>
        </w:rPr>
        <w:t>partners</w:t>
      </w:r>
      <w:r w:rsidRPr="00F104A6">
        <w:rPr>
          <w:rFonts w:eastAsiaTheme="minorEastAsia" w:cs="Calibri"/>
          <w:sz w:val="24"/>
          <w:szCs w:val="24"/>
        </w:rPr>
        <w:t xml:space="preserve"> in protecting the application of </w:t>
      </w:r>
      <w:r w:rsidR="00F104A6">
        <w:rPr>
          <w:rFonts w:eastAsiaTheme="minorEastAsia" w:cs="Calibri"/>
          <w:sz w:val="24"/>
          <w:szCs w:val="24"/>
        </w:rPr>
        <w:t>the</w:t>
      </w:r>
      <w:r w:rsidRPr="00F104A6">
        <w:rPr>
          <w:rFonts w:eastAsiaTheme="minorEastAsia" w:cs="Calibri"/>
          <w:sz w:val="24"/>
          <w:szCs w:val="24"/>
        </w:rPr>
        <w:t xml:space="preserve"> methodology and preventing the </w:t>
      </w:r>
      <w:r w:rsidR="00F104A6">
        <w:rPr>
          <w:rFonts w:eastAsiaTheme="minorEastAsia" w:cs="Calibri"/>
          <w:sz w:val="24"/>
          <w:szCs w:val="24"/>
        </w:rPr>
        <w:t>research</w:t>
      </w:r>
      <w:r w:rsidRPr="00F104A6">
        <w:rPr>
          <w:rFonts w:eastAsiaTheme="minorEastAsia" w:cs="Calibri"/>
          <w:sz w:val="24"/>
          <w:szCs w:val="24"/>
        </w:rPr>
        <w:t xml:space="preserve"> from being usurped for other purpose</w:t>
      </w:r>
      <w:r w:rsidR="00665CAF">
        <w:rPr>
          <w:rFonts w:eastAsiaTheme="minorEastAsia" w:cs="Calibri"/>
          <w:sz w:val="24"/>
          <w:szCs w:val="24"/>
        </w:rPr>
        <w:t>s</w:t>
      </w:r>
      <w:r w:rsidRPr="00F104A6">
        <w:rPr>
          <w:rFonts w:eastAsiaTheme="minorEastAsia" w:cs="Calibri"/>
          <w:sz w:val="24"/>
          <w:szCs w:val="24"/>
        </w:rPr>
        <w:t>. This was helped by bot</w:t>
      </w:r>
      <w:r w:rsidR="00665CAF">
        <w:rPr>
          <w:rFonts w:eastAsiaTheme="minorEastAsia" w:cs="Calibri"/>
          <w:sz w:val="24"/>
          <w:szCs w:val="24"/>
        </w:rPr>
        <w:t>h organisations collaboratively</w:t>
      </w:r>
      <w:r w:rsidRPr="00F104A6">
        <w:rPr>
          <w:rFonts w:eastAsiaTheme="minorEastAsia" w:cs="Calibri"/>
          <w:sz w:val="24"/>
          <w:szCs w:val="24"/>
        </w:rPr>
        <w:t xml:space="preserve"> producing a number of internal and external communications that shared emerging findings from the research on an ongoing basis. The </w:t>
      </w:r>
      <w:r w:rsidR="00665CAF">
        <w:rPr>
          <w:rFonts w:eastAsiaTheme="minorEastAsia" w:cs="Calibri"/>
          <w:sz w:val="24"/>
          <w:szCs w:val="24"/>
        </w:rPr>
        <w:t>INGO</w:t>
      </w:r>
      <w:r w:rsidRPr="00F104A6">
        <w:rPr>
          <w:rFonts w:eastAsiaTheme="minorEastAsia" w:cs="Calibri"/>
          <w:sz w:val="24"/>
          <w:szCs w:val="24"/>
        </w:rPr>
        <w:t xml:space="preserve"> Project Manager was also able to call upon </w:t>
      </w:r>
      <w:r w:rsidR="00665CAF">
        <w:rPr>
          <w:rFonts w:eastAsiaTheme="minorEastAsia" w:cs="Calibri"/>
          <w:sz w:val="24"/>
          <w:szCs w:val="24"/>
        </w:rPr>
        <w:t>the university partner</w:t>
      </w:r>
      <w:r w:rsidRPr="00F104A6">
        <w:rPr>
          <w:rFonts w:eastAsiaTheme="minorEastAsia" w:cs="Calibri"/>
          <w:sz w:val="24"/>
          <w:szCs w:val="24"/>
        </w:rPr>
        <w:t xml:space="preserve"> to lend ‘academic weight’ in some internal meetings.</w:t>
      </w:r>
    </w:p>
    <w:p w14:paraId="6267CC0D" w14:textId="73B1EC42" w:rsidR="000C242A" w:rsidRPr="000C242A" w:rsidRDefault="00B60476" w:rsidP="006C306D">
      <w:pPr>
        <w:pStyle w:val="ListParagraph"/>
        <w:numPr>
          <w:ilvl w:val="0"/>
          <w:numId w:val="35"/>
        </w:numPr>
        <w:spacing w:after="240" w:line="240" w:lineRule="auto"/>
        <w:ind w:left="714" w:hanging="357"/>
        <w:contextualSpacing w:val="0"/>
        <w:jc w:val="both"/>
        <w:rPr>
          <w:rFonts w:eastAsiaTheme="minorEastAsia" w:cs="Calibri"/>
          <w:sz w:val="24"/>
          <w:szCs w:val="24"/>
        </w:rPr>
      </w:pPr>
      <w:r>
        <w:rPr>
          <w:rFonts w:eastAsiaTheme="minorEastAsia" w:cs="Calibri"/>
          <w:bCs/>
          <w:i/>
          <w:sz w:val="24"/>
          <w:szCs w:val="24"/>
          <w:u w:val="single"/>
        </w:rPr>
        <w:t>Emergent methodology</w:t>
      </w:r>
      <w:r w:rsidR="00665CAF">
        <w:rPr>
          <w:rFonts w:eastAsiaTheme="minorEastAsia" w:cs="Calibri"/>
          <w:i/>
          <w:sz w:val="24"/>
          <w:szCs w:val="24"/>
          <w:u w:val="single"/>
        </w:rPr>
        <w:t>:</w:t>
      </w:r>
      <w:r w:rsidR="00665CAF">
        <w:rPr>
          <w:rFonts w:eastAsiaTheme="minorEastAsia" w:cs="Calibri"/>
          <w:sz w:val="24"/>
          <w:szCs w:val="24"/>
        </w:rPr>
        <w:t xml:space="preserve"> </w:t>
      </w:r>
      <w:r>
        <w:rPr>
          <w:rFonts w:eastAsiaTheme="minorEastAsia" w:cs="Calibri"/>
          <w:sz w:val="24"/>
          <w:szCs w:val="24"/>
        </w:rPr>
        <w:t xml:space="preserve">This </w:t>
      </w:r>
      <w:r w:rsidR="000C242A">
        <w:rPr>
          <w:rFonts w:eastAsiaTheme="minorEastAsia" w:cs="Calibri"/>
          <w:sz w:val="24"/>
          <w:szCs w:val="24"/>
        </w:rPr>
        <w:t>put a lot of responsibility in the hands of the</w:t>
      </w:r>
      <w:r>
        <w:rPr>
          <w:rFonts w:eastAsiaTheme="minorEastAsia" w:cs="Calibri"/>
          <w:sz w:val="24"/>
          <w:szCs w:val="24"/>
        </w:rPr>
        <w:t xml:space="preserve"> individual in-country</w:t>
      </w:r>
      <w:r w:rsidR="000C18B4" w:rsidRPr="00665CAF">
        <w:rPr>
          <w:rFonts w:eastAsiaTheme="minorEastAsia" w:cs="Calibri"/>
          <w:bCs/>
          <w:sz w:val="24"/>
          <w:szCs w:val="24"/>
        </w:rPr>
        <w:t xml:space="preserve"> researchers</w:t>
      </w:r>
      <w:r w:rsidR="000C242A">
        <w:rPr>
          <w:rFonts w:eastAsiaTheme="minorEastAsia" w:cs="Calibri"/>
          <w:bCs/>
          <w:sz w:val="24"/>
          <w:szCs w:val="24"/>
        </w:rPr>
        <w:t xml:space="preserve"> to</w:t>
      </w:r>
      <w:r>
        <w:rPr>
          <w:rFonts w:eastAsiaTheme="minorEastAsia" w:cs="Calibri"/>
          <w:bCs/>
          <w:sz w:val="24"/>
          <w:szCs w:val="24"/>
        </w:rPr>
        <w:t xml:space="preserve"> use their intuition and skills to respond to </w:t>
      </w:r>
      <w:r w:rsidR="000C242A">
        <w:rPr>
          <w:rFonts w:eastAsiaTheme="minorEastAsia" w:cs="Calibri"/>
          <w:bCs/>
          <w:sz w:val="24"/>
          <w:szCs w:val="24"/>
        </w:rPr>
        <w:t>unforeseen issues. Some thrived on this independence while for one the pressure was to</w:t>
      </w:r>
      <w:r w:rsidR="006272E0">
        <w:rPr>
          <w:rFonts w:eastAsiaTheme="minorEastAsia" w:cs="Calibri"/>
          <w:bCs/>
          <w:sz w:val="24"/>
          <w:szCs w:val="24"/>
        </w:rPr>
        <w:t>o</w:t>
      </w:r>
      <w:r w:rsidR="000C242A">
        <w:rPr>
          <w:rFonts w:eastAsiaTheme="minorEastAsia" w:cs="Calibri"/>
          <w:bCs/>
          <w:sz w:val="24"/>
          <w:szCs w:val="24"/>
        </w:rPr>
        <w:t xml:space="preserve"> great and they were not able to complete their research.</w:t>
      </w:r>
    </w:p>
    <w:p w14:paraId="48EE9215" w14:textId="137ECD85" w:rsidR="000C18B4" w:rsidRPr="000C242A" w:rsidRDefault="00532689" w:rsidP="006C306D">
      <w:pPr>
        <w:pStyle w:val="ListParagraph"/>
        <w:numPr>
          <w:ilvl w:val="0"/>
          <w:numId w:val="35"/>
        </w:numPr>
        <w:spacing w:after="240" w:line="240" w:lineRule="auto"/>
        <w:ind w:left="714" w:hanging="357"/>
        <w:contextualSpacing w:val="0"/>
        <w:jc w:val="both"/>
        <w:rPr>
          <w:rFonts w:eastAsiaTheme="minorEastAsia" w:cs="Calibri"/>
          <w:sz w:val="24"/>
          <w:szCs w:val="24"/>
        </w:rPr>
      </w:pPr>
      <w:r w:rsidRPr="000C242A">
        <w:rPr>
          <w:rFonts w:eastAsiaTheme="minorEastAsia" w:cs="Calibri"/>
          <w:bCs/>
          <w:i/>
          <w:sz w:val="24"/>
          <w:szCs w:val="24"/>
          <w:u w:val="single"/>
        </w:rPr>
        <w:t>Tension over what evidence is published and key messaging</w:t>
      </w:r>
      <w:r w:rsidRPr="000C242A">
        <w:rPr>
          <w:rFonts w:eastAsiaTheme="minorEastAsia" w:cs="Calibri"/>
          <w:b/>
          <w:bCs/>
          <w:sz w:val="24"/>
          <w:szCs w:val="24"/>
        </w:rPr>
        <w:t xml:space="preserve">: </w:t>
      </w:r>
      <w:r w:rsidRPr="000C242A">
        <w:rPr>
          <w:rFonts w:eastAsiaTheme="minorEastAsia" w:cs="Calibri"/>
          <w:sz w:val="24"/>
          <w:szCs w:val="24"/>
        </w:rPr>
        <w:t xml:space="preserve">The concern </w:t>
      </w:r>
      <w:r w:rsidR="000C242A">
        <w:rPr>
          <w:rFonts w:eastAsiaTheme="minorEastAsia" w:cs="Calibri"/>
          <w:sz w:val="24"/>
          <w:szCs w:val="24"/>
        </w:rPr>
        <w:t>on the INGO</w:t>
      </w:r>
      <w:r w:rsidRPr="000C242A">
        <w:rPr>
          <w:rFonts w:eastAsiaTheme="minorEastAsia" w:cs="Calibri"/>
          <w:sz w:val="24"/>
          <w:szCs w:val="24"/>
        </w:rPr>
        <w:t>’s side at one point was that the findings had been presented in an overly negative way and that whilst they wanted to be honest about the challenges encountered</w:t>
      </w:r>
      <w:r w:rsidR="000C242A">
        <w:rPr>
          <w:rFonts w:eastAsiaTheme="minorEastAsia" w:cs="Calibri"/>
          <w:sz w:val="24"/>
          <w:szCs w:val="24"/>
        </w:rPr>
        <w:t>,</w:t>
      </w:r>
      <w:r w:rsidRPr="000C242A">
        <w:rPr>
          <w:rFonts w:eastAsiaTheme="minorEastAsia" w:cs="Calibri"/>
          <w:sz w:val="24"/>
          <w:szCs w:val="24"/>
        </w:rPr>
        <w:t xml:space="preserve"> they were worried that the way the evidence was presented appeared to present </w:t>
      </w:r>
      <w:r w:rsidR="000C242A">
        <w:rPr>
          <w:rFonts w:eastAsiaTheme="minorEastAsia" w:cs="Calibri"/>
          <w:sz w:val="24"/>
          <w:szCs w:val="24"/>
        </w:rPr>
        <w:t>their organisation</w:t>
      </w:r>
      <w:r w:rsidRPr="000C242A">
        <w:rPr>
          <w:rFonts w:eastAsiaTheme="minorEastAsia" w:cs="Calibri"/>
          <w:sz w:val="24"/>
          <w:szCs w:val="24"/>
        </w:rPr>
        <w:t xml:space="preserve"> in a bad light. From </w:t>
      </w:r>
      <w:r w:rsidR="000C242A">
        <w:rPr>
          <w:rFonts w:eastAsiaTheme="minorEastAsia" w:cs="Calibri"/>
          <w:sz w:val="24"/>
          <w:szCs w:val="24"/>
        </w:rPr>
        <w:t>the academic</w:t>
      </w:r>
      <w:r w:rsidRPr="000C242A">
        <w:rPr>
          <w:rFonts w:eastAsiaTheme="minorEastAsia" w:cs="Calibri"/>
          <w:sz w:val="24"/>
          <w:szCs w:val="24"/>
        </w:rPr>
        <w:t>s</w:t>
      </w:r>
      <w:r w:rsidR="000C242A">
        <w:rPr>
          <w:rFonts w:eastAsiaTheme="minorEastAsia" w:cs="Calibri"/>
          <w:sz w:val="24"/>
          <w:szCs w:val="24"/>
        </w:rPr>
        <w:t>’</w:t>
      </w:r>
      <w:r w:rsidRPr="000C242A">
        <w:rPr>
          <w:rFonts w:eastAsiaTheme="minorEastAsia" w:cs="Calibri"/>
          <w:sz w:val="24"/>
          <w:szCs w:val="24"/>
        </w:rPr>
        <w:t xml:space="preserve"> point of view</w:t>
      </w:r>
      <w:r w:rsidR="000C242A">
        <w:rPr>
          <w:rFonts w:eastAsiaTheme="minorEastAsia" w:cs="Calibri"/>
          <w:sz w:val="24"/>
          <w:szCs w:val="24"/>
        </w:rPr>
        <w:t>,</w:t>
      </w:r>
      <w:r w:rsidRPr="000C242A">
        <w:rPr>
          <w:rFonts w:eastAsiaTheme="minorEastAsia" w:cs="Calibri"/>
          <w:sz w:val="24"/>
          <w:szCs w:val="24"/>
        </w:rPr>
        <w:t xml:space="preserve"> they felt that </w:t>
      </w:r>
      <w:r w:rsidR="000C242A">
        <w:rPr>
          <w:rFonts w:eastAsiaTheme="minorEastAsia" w:cs="Calibri"/>
          <w:sz w:val="24"/>
          <w:szCs w:val="24"/>
        </w:rPr>
        <w:t>INGO</w:t>
      </w:r>
      <w:r w:rsidRPr="000C242A">
        <w:rPr>
          <w:rFonts w:eastAsiaTheme="minorEastAsia" w:cs="Calibri"/>
          <w:sz w:val="24"/>
          <w:szCs w:val="24"/>
        </w:rPr>
        <w:t xml:space="preserve"> was trying to be a ‘red pen censor’ at points</w:t>
      </w:r>
      <w:r w:rsidR="000C242A">
        <w:rPr>
          <w:rFonts w:eastAsiaTheme="minorEastAsia" w:cs="Calibri"/>
          <w:sz w:val="24"/>
          <w:szCs w:val="24"/>
        </w:rPr>
        <w:t>.</w:t>
      </w:r>
    </w:p>
    <w:p w14:paraId="277E1066" w14:textId="74609EDF" w:rsidR="00EA6FD5" w:rsidRPr="00070D8B" w:rsidRDefault="00EA6FD5" w:rsidP="006C306D">
      <w:pPr>
        <w:jc w:val="both"/>
        <w:rPr>
          <w:rFonts w:asciiTheme="majorHAnsi" w:hAnsiTheme="majorHAnsi"/>
          <w:b/>
          <w:sz w:val="24"/>
          <w:szCs w:val="24"/>
        </w:rPr>
      </w:pPr>
      <w:r w:rsidRPr="00070D8B">
        <w:rPr>
          <w:rFonts w:asciiTheme="majorHAnsi" w:hAnsiTheme="majorHAnsi"/>
          <w:b/>
          <w:sz w:val="24"/>
          <w:szCs w:val="24"/>
        </w:rPr>
        <w:t>Power through</w:t>
      </w:r>
      <w:r w:rsidR="000C242A" w:rsidRPr="00070D8B">
        <w:rPr>
          <w:rFonts w:asciiTheme="majorHAnsi" w:hAnsiTheme="majorHAnsi"/>
          <w:b/>
          <w:sz w:val="24"/>
          <w:szCs w:val="24"/>
        </w:rPr>
        <w:t xml:space="preserve"> the partnership</w:t>
      </w:r>
    </w:p>
    <w:p w14:paraId="39BBC7D9" w14:textId="77777777" w:rsidR="0022338D" w:rsidRDefault="0022338D" w:rsidP="006C306D">
      <w:pPr>
        <w:jc w:val="both"/>
        <w:rPr>
          <w:rFonts w:asciiTheme="minorHAnsi" w:hAnsiTheme="minorHAnsi"/>
          <w:b/>
          <w:sz w:val="24"/>
          <w:szCs w:val="24"/>
        </w:rPr>
      </w:pPr>
    </w:p>
    <w:p w14:paraId="2C5C185B" w14:textId="2E2FFDB1" w:rsidR="0057333B" w:rsidRPr="006C306D" w:rsidRDefault="0057333B" w:rsidP="006C306D">
      <w:pPr>
        <w:jc w:val="both"/>
        <w:rPr>
          <w:rFonts w:asciiTheme="minorHAnsi" w:hAnsiTheme="minorHAnsi"/>
          <w:i/>
          <w:sz w:val="24"/>
          <w:szCs w:val="24"/>
          <w:lang w:val="en-US"/>
        </w:rPr>
      </w:pPr>
      <w:r w:rsidRPr="006C306D">
        <w:rPr>
          <w:rFonts w:asciiTheme="minorHAnsi" w:hAnsiTheme="minorHAnsi"/>
          <w:i/>
          <w:sz w:val="24"/>
          <w:szCs w:val="24"/>
          <w:lang w:val="en-US"/>
        </w:rPr>
        <w:t xml:space="preserve">What did the respective partners </w:t>
      </w:r>
      <w:r w:rsidR="00446E1B" w:rsidRPr="006C306D">
        <w:rPr>
          <w:rFonts w:asciiTheme="minorHAnsi" w:hAnsiTheme="minorHAnsi"/>
          <w:i/>
          <w:sz w:val="24"/>
          <w:szCs w:val="24"/>
          <w:lang w:val="en-US"/>
        </w:rPr>
        <w:t>learn</w:t>
      </w:r>
      <w:r w:rsidRPr="006C306D">
        <w:rPr>
          <w:rFonts w:asciiTheme="minorHAnsi" w:hAnsiTheme="minorHAnsi"/>
          <w:i/>
          <w:sz w:val="24"/>
          <w:szCs w:val="24"/>
          <w:lang w:val="en-US"/>
        </w:rPr>
        <w:t xml:space="preserve"> through the partnership? What did they achieve and what changed</w:t>
      </w:r>
      <w:r w:rsidR="00446E1B" w:rsidRPr="006C306D">
        <w:rPr>
          <w:rFonts w:asciiTheme="minorHAnsi" w:hAnsiTheme="minorHAnsi"/>
          <w:i/>
          <w:sz w:val="24"/>
          <w:szCs w:val="24"/>
          <w:lang w:val="en-US"/>
        </w:rPr>
        <w:t xml:space="preserve"> within or beyond their organisations</w:t>
      </w:r>
      <w:r w:rsidRPr="006C306D">
        <w:rPr>
          <w:rFonts w:asciiTheme="minorHAnsi" w:hAnsiTheme="minorHAnsi"/>
          <w:i/>
          <w:sz w:val="24"/>
          <w:szCs w:val="24"/>
          <w:lang w:val="en-US"/>
        </w:rPr>
        <w:t xml:space="preserve"> as a result? To what extent did the research partnership give them new powers to advance their different goals?</w:t>
      </w:r>
    </w:p>
    <w:p w14:paraId="64047CC7" w14:textId="77777777" w:rsidR="0057333B" w:rsidRPr="00446E1B" w:rsidRDefault="0057333B" w:rsidP="006C306D">
      <w:pPr>
        <w:jc w:val="both"/>
        <w:rPr>
          <w:rFonts w:asciiTheme="minorHAnsi" w:hAnsiTheme="minorHAnsi"/>
          <w:sz w:val="24"/>
          <w:szCs w:val="24"/>
        </w:rPr>
      </w:pPr>
    </w:p>
    <w:p w14:paraId="79BD1E79" w14:textId="7177DF3B" w:rsidR="00446E1B" w:rsidRDefault="0057333B" w:rsidP="006C306D">
      <w:pPr>
        <w:jc w:val="both"/>
        <w:rPr>
          <w:rFonts w:asciiTheme="minorHAnsi" w:eastAsiaTheme="minorEastAsia" w:hAnsiTheme="minorHAnsi" w:cs="Calibri"/>
          <w:sz w:val="24"/>
          <w:szCs w:val="24"/>
        </w:rPr>
      </w:pPr>
      <w:r w:rsidRPr="00446E1B">
        <w:rPr>
          <w:rFonts w:asciiTheme="minorHAnsi" w:hAnsiTheme="minorHAnsi"/>
          <w:sz w:val="24"/>
          <w:szCs w:val="24"/>
        </w:rPr>
        <w:t>The Box below highlights the key points of learning for the INGO and academic partners.</w:t>
      </w:r>
      <w:r w:rsidR="00446E1B" w:rsidRPr="00446E1B">
        <w:rPr>
          <w:rFonts w:asciiTheme="minorHAnsi" w:hAnsiTheme="minorHAnsi"/>
          <w:sz w:val="24"/>
          <w:szCs w:val="24"/>
        </w:rPr>
        <w:t xml:space="preserve"> As well as application of the research findings, process and tools to institutional policy and practice, </w:t>
      </w:r>
      <w:r w:rsidR="00446E1B" w:rsidRPr="004F3412">
        <w:rPr>
          <w:rFonts w:asciiTheme="minorHAnsi" w:hAnsiTheme="minorHAnsi"/>
          <w:sz w:val="24"/>
          <w:szCs w:val="24"/>
        </w:rPr>
        <w:t>the partnership also generated a s</w:t>
      </w:r>
      <w:r w:rsidR="00446E1B" w:rsidRPr="004F3412">
        <w:rPr>
          <w:rFonts w:asciiTheme="minorHAnsi" w:eastAsiaTheme="minorEastAsia" w:hAnsiTheme="minorHAnsi" w:cs="Calibri"/>
          <w:bCs/>
          <w:sz w:val="24"/>
          <w:szCs w:val="24"/>
        </w:rPr>
        <w:t>hared commitment to develop</w:t>
      </w:r>
      <w:r w:rsidR="00DB3A29">
        <w:rPr>
          <w:rFonts w:asciiTheme="minorHAnsi" w:eastAsiaTheme="minorEastAsia" w:hAnsiTheme="minorHAnsi" w:cs="Calibri"/>
          <w:bCs/>
          <w:sz w:val="24"/>
          <w:szCs w:val="24"/>
        </w:rPr>
        <w:t>ing</w:t>
      </w:r>
      <w:r w:rsidR="00446E1B" w:rsidRPr="004F3412">
        <w:rPr>
          <w:rFonts w:asciiTheme="minorHAnsi" w:eastAsiaTheme="minorEastAsia" w:hAnsiTheme="minorHAnsi" w:cs="Calibri"/>
          <w:bCs/>
          <w:sz w:val="24"/>
          <w:szCs w:val="24"/>
        </w:rPr>
        <w:t xml:space="preserve"> a stronger political and contextual analysis of the INGO’s programmes, contributed to national level discussions on volunteering</w:t>
      </w:r>
      <w:r w:rsidR="004F3412" w:rsidRPr="004F3412">
        <w:rPr>
          <w:rFonts w:asciiTheme="minorHAnsi" w:eastAsiaTheme="minorEastAsia" w:hAnsiTheme="minorHAnsi" w:cs="Calibri"/>
          <w:bCs/>
          <w:sz w:val="24"/>
          <w:szCs w:val="24"/>
        </w:rPr>
        <w:t xml:space="preserve"> and helped to create </w:t>
      </w:r>
      <w:r w:rsidR="004F3412">
        <w:rPr>
          <w:rFonts w:asciiTheme="minorHAnsi" w:eastAsiaTheme="minorEastAsia" w:hAnsiTheme="minorHAnsi" w:cs="Calibri"/>
          <w:sz w:val="24"/>
          <w:szCs w:val="24"/>
        </w:rPr>
        <w:t>a new</w:t>
      </w:r>
      <w:r w:rsidR="00446E1B" w:rsidRPr="004F3412">
        <w:rPr>
          <w:rFonts w:asciiTheme="minorHAnsi" w:eastAsiaTheme="minorEastAsia" w:hAnsiTheme="minorHAnsi" w:cs="Calibri"/>
          <w:sz w:val="24"/>
          <w:szCs w:val="24"/>
        </w:rPr>
        <w:t xml:space="preserve"> ‘learning architecture’ within </w:t>
      </w:r>
      <w:r w:rsidR="004F3412">
        <w:rPr>
          <w:rFonts w:asciiTheme="minorHAnsi" w:eastAsiaTheme="minorEastAsia" w:hAnsiTheme="minorHAnsi" w:cs="Calibri"/>
          <w:sz w:val="24"/>
          <w:szCs w:val="24"/>
        </w:rPr>
        <w:t>the INGO</w:t>
      </w:r>
      <w:r w:rsidR="00446E1B" w:rsidRPr="004F3412">
        <w:rPr>
          <w:rFonts w:asciiTheme="minorHAnsi" w:eastAsiaTheme="minorEastAsia" w:hAnsiTheme="minorHAnsi" w:cs="Calibri"/>
          <w:sz w:val="24"/>
          <w:szCs w:val="24"/>
        </w:rPr>
        <w:t xml:space="preserve"> that ensure</w:t>
      </w:r>
      <w:r w:rsidR="004F3412">
        <w:rPr>
          <w:rFonts w:asciiTheme="minorHAnsi" w:eastAsiaTheme="minorEastAsia" w:hAnsiTheme="minorHAnsi" w:cs="Calibri"/>
          <w:sz w:val="24"/>
          <w:szCs w:val="24"/>
        </w:rPr>
        <w:t>d</w:t>
      </w:r>
      <w:r w:rsidR="00446E1B" w:rsidRPr="004F3412">
        <w:rPr>
          <w:rFonts w:asciiTheme="minorHAnsi" w:eastAsiaTheme="minorEastAsia" w:hAnsiTheme="minorHAnsi" w:cs="Calibri"/>
          <w:sz w:val="24"/>
          <w:szCs w:val="24"/>
        </w:rPr>
        <w:t xml:space="preserve"> that learning from the research was embedded back into the organisation.</w:t>
      </w:r>
      <w:r w:rsidR="004F3412">
        <w:rPr>
          <w:rFonts w:asciiTheme="minorHAnsi" w:eastAsiaTheme="minorEastAsia" w:hAnsiTheme="minorHAnsi" w:cs="Calibri"/>
          <w:sz w:val="24"/>
          <w:szCs w:val="24"/>
        </w:rPr>
        <w:t xml:space="preserve"> Crucially, the research also generated a sound ‘evidence-base’ to present to the INGO’s main donors</w:t>
      </w:r>
      <w:r w:rsidR="00DB3A29">
        <w:rPr>
          <w:rFonts w:asciiTheme="minorHAnsi" w:eastAsiaTheme="minorEastAsia" w:hAnsiTheme="minorHAnsi" w:cs="Calibri"/>
          <w:sz w:val="24"/>
          <w:szCs w:val="24"/>
        </w:rPr>
        <w:t>.</w:t>
      </w:r>
    </w:p>
    <w:p w14:paraId="66915BB3" w14:textId="67544908" w:rsidR="00DB3A29" w:rsidRPr="004F3412" w:rsidRDefault="00DB3A29" w:rsidP="006C306D">
      <w:pPr>
        <w:jc w:val="both"/>
        <w:rPr>
          <w:rFonts w:asciiTheme="minorHAnsi" w:hAnsiTheme="minorHAnsi"/>
          <w:sz w:val="24"/>
          <w:szCs w:val="24"/>
        </w:rPr>
      </w:pPr>
      <w:r w:rsidRPr="00ED678A">
        <w:rPr>
          <w:noProof/>
          <w:sz w:val="24"/>
          <w:szCs w:val="24"/>
          <w:highlight w:val="yellow"/>
          <w:lang w:val="en-US"/>
        </w:rPr>
        <w:lastRenderedPageBreak/>
        <mc:AlternateContent>
          <mc:Choice Requires="wps">
            <w:drawing>
              <wp:anchor distT="0" distB="0" distL="114300" distR="114300" simplePos="0" relativeHeight="251692032" behindDoc="0" locked="0" layoutInCell="0" allowOverlap="1" wp14:anchorId="7258AFF4" wp14:editId="0136CCB7">
                <wp:simplePos x="0" y="0"/>
                <wp:positionH relativeFrom="page">
                  <wp:posOffset>914400</wp:posOffset>
                </wp:positionH>
                <wp:positionV relativeFrom="page">
                  <wp:posOffset>914400</wp:posOffset>
                </wp:positionV>
                <wp:extent cx="2799715" cy="6515100"/>
                <wp:effectExtent l="76200" t="304800" r="273685" b="63500"/>
                <wp:wrapSquare wrapText="bothSides"/>
                <wp:docPr id="20"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9715" cy="651510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4EBD2F2D" w14:textId="39A86EA5" w:rsidR="00F17A93" w:rsidRPr="00CC7624" w:rsidRDefault="00F17A93" w:rsidP="0057333B">
                            <w:pPr>
                              <w:pStyle w:val="ListParagraph"/>
                              <w:spacing w:after="240"/>
                              <w:ind w:left="0"/>
                              <w:contextualSpacing w:val="0"/>
                              <w:rPr>
                                <w:rFonts w:asciiTheme="majorHAnsi" w:hAnsiTheme="majorHAnsi"/>
                                <w:b/>
                                <w:iCs/>
                                <w:color w:val="1F497D" w:themeColor="text2"/>
                              </w:rPr>
                            </w:pPr>
                            <w:r>
                              <w:rPr>
                                <w:rFonts w:asciiTheme="majorHAnsi" w:hAnsiTheme="majorHAnsi"/>
                                <w:b/>
                                <w:iCs/>
                                <w:color w:val="1F497D" w:themeColor="text2"/>
                              </w:rPr>
                              <w:t>Lessons learned by partners</w:t>
                            </w:r>
                          </w:p>
                          <w:p w14:paraId="36F58340" w14:textId="26D8D1FE" w:rsidR="00F17A93" w:rsidRPr="00D40116" w:rsidRDefault="00F17A93" w:rsidP="00D40116">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Pr>
                                <w:rFonts w:asciiTheme="majorHAnsi" w:eastAsiaTheme="minorEastAsia" w:hAnsiTheme="majorHAnsi" w:cs="Calibri"/>
                                <w:color w:val="1F497D" w:themeColor="text2"/>
                              </w:rPr>
                              <w:t xml:space="preserve">As well as learning from the research findings themselves, the INGO was also able to draw on learning from the approach, process and tools to make key changes to its programmes and organisational practices (e.g. use of participatory visualisations by the </w:t>
                            </w:r>
                            <w:r w:rsidRPr="00D40116">
                              <w:rPr>
                                <w:rFonts w:asciiTheme="majorHAnsi" w:eastAsiaTheme="minorEastAsia" w:hAnsiTheme="majorHAnsi" w:cs="Calibri"/>
                                <w:color w:val="1F497D" w:themeColor="text2"/>
                              </w:rPr>
                              <w:t>Monitoring Evaluation Research and Learning team</w:t>
                            </w:r>
                            <w:r>
                              <w:rPr>
                                <w:rFonts w:asciiTheme="majorHAnsi" w:eastAsiaTheme="minorEastAsia" w:hAnsiTheme="majorHAnsi" w:cs="Calibri"/>
                                <w:color w:val="1F497D" w:themeColor="text2"/>
                              </w:rPr>
                              <w:t xml:space="preserve"> and embedding action research cycles in the design, implementation and review of its programmes with a focus on more reflective and adaptive programming)</w:t>
                            </w:r>
                          </w:p>
                          <w:p w14:paraId="66FCCBA5" w14:textId="77777777" w:rsidR="00F17A93" w:rsidRPr="00D40116" w:rsidRDefault="00F17A93" w:rsidP="00D40116">
                            <w:pPr>
                              <w:pStyle w:val="ListParagraph"/>
                              <w:widowControl w:val="0"/>
                              <w:autoSpaceDE w:val="0"/>
                              <w:autoSpaceDN w:val="0"/>
                              <w:adjustRightInd w:val="0"/>
                              <w:spacing w:after="240"/>
                              <w:ind w:left="284"/>
                              <w:rPr>
                                <w:rFonts w:asciiTheme="majorHAnsi" w:eastAsiaTheme="minorEastAsia" w:hAnsiTheme="majorHAnsi" w:cs="Times"/>
                                <w:color w:val="1F497D" w:themeColor="text2"/>
                              </w:rPr>
                            </w:pPr>
                          </w:p>
                          <w:p w14:paraId="49C99D62" w14:textId="6B35CC34" w:rsidR="00F17A93" w:rsidRPr="00D40116" w:rsidRDefault="00F17A93" w:rsidP="00D40116">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D40116">
                              <w:rPr>
                                <w:rFonts w:asciiTheme="majorHAnsi" w:eastAsiaTheme="minorEastAsia" w:hAnsiTheme="majorHAnsi" w:cs="Calibri"/>
                                <w:color w:val="1F497D" w:themeColor="text2"/>
                              </w:rPr>
                              <w:t xml:space="preserve">The academic partner gained important learning about the opportunities and challenges in developing a new type of longer-term and evolving partnership. While not everything worked in this particular partnership (largely because of staff absences) it </w:t>
                            </w:r>
                            <w:r>
                              <w:rPr>
                                <w:rFonts w:asciiTheme="majorHAnsi" w:eastAsiaTheme="minorEastAsia" w:hAnsiTheme="majorHAnsi" w:cs="Calibri"/>
                                <w:color w:val="1F497D" w:themeColor="text2"/>
                              </w:rPr>
                              <w:t>provided a</w:t>
                            </w:r>
                            <w:r w:rsidRPr="00D40116">
                              <w:rPr>
                                <w:rFonts w:asciiTheme="majorHAnsi" w:eastAsiaTheme="minorEastAsia" w:hAnsiTheme="majorHAnsi" w:cs="Calibri"/>
                                <w:color w:val="1F497D" w:themeColor="text2"/>
                              </w:rPr>
                              <w:t xml:space="preserve"> stepping stone to the sort of relationship </w:t>
                            </w:r>
                            <w:r>
                              <w:rPr>
                                <w:rFonts w:asciiTheme="majorHAnsi" w:eastAsiaTheme="minorEastAsia" w:hAnsiTheme="majorHAnsi" w:cs="Calibri"/>
                                <w:color w:val="1F497D" w:themeColor="text2"/>
                              </w:rPr>
                              <w:t>they went on to develop with another INGO</w:t>
                            </w:r>
                            <w:r w:rsidRPr="00D40116">
                              <w:rPr>
                                <w:rFonts w:asciiTheme="majorHAnsi" w:eastAsiaTheme="minorEastAsia" w:hAnsiTheme="majorHAnsi" w:cs="Calibri"/>
                                <w:color w:val="1F497D" w:themeColor="text2"/>
                              </w:rPr>
                              <w:t xml:space="preserve"> where they effectively tendered for a long term research partnership rather than the delivery of a contract.</w:t>
                            </w:r>
                          </w:p>
                          <w:p w14:paraId="56A78EC5" w14:textId="77777777" w:rsidR="00F17A93" w:rsidRPr="0050524D" w:rsidRDefault="00F17A93" w:rsidP="0057333B">
                            <w:pPr>
                              <w:pStyle w:val="ListParagraph"/>
                              <w:spacing w:after="240"/>
                              <w:ind w:left="0"/>
                              <w:contextualSpacing w:val="0"/>
                              <w:rPr>
                                <w:iCs/>
                                <w:color w:val="1F497D" w:themeColor="text2"/>
                              </w:rPr>
                            </w:pP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0" style="position:absolute;left:0;text-align:left;margin-left:1in;margin-top:1in;width:220.45pt;height:513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" o:allowincell="f" fillcolor="#9bbb59 [3206]" stroked="f">
                <v:fill opacity="30840f"/>
                <v:shadow on="t" type="perspective" color="#d4cfb3" opacity="29491f" mv:blur="0" offset="213015emu,-235438emu" matrix="65602f,,,65602f"/>
                <v:textbox inset="28.8pt,7.2pt,14.4pt,7.2pt">
                  <w:txbxContent>
                    <w:p w14:paraId="4EBD2F2D" w14:textId="39A86EA5" w:rsidR="00F17A93" w:rsidRPr="00CC7624" w:rsidRDefault="00F17A93" w:rsidP="0057333B">
                      <w:pPr>
                        <w:pStyle w:val="ListParagraph"/>
                        <w:spacing w:after="240"/>
                        <w:ind w:left="0"/>
                        <w:contextualSpacing w:val="0"/>
                        <w:rPr>
                          <w:rFonts w:asciiTheme="majorHAnsi" w:hAnsiTheme="majorHAnsi"/>
                          <w:b/>
                          <w:iCs/>
                          <w:color w:val="1F497D" w:themeColor="text2"/>
                        </w:rPr>
                      </w:pPr>
                      <w:r>
                        <w:rPr>
                          <w:rFonts w:asciiTheme="majorHAnsi" w:hAnsiTheme="majorHAnsi"/>
                          <w:b/>
                          <w:iCs/>
                          <w:color w:val="1F497D" w:themeColor="text2"/>
                        </w:rPr>
                        <w:t>Lessons learned by partners</w:t>
                      </w:r>
                    </w:p>
                    <w:p w14:paraId="36F58340" w14:textId="26D8D1FE" w:rsidR="00F17A93" w:rsidRPr="00D40116" w:rsidRDefault="00F17A93" w:rsidP="00D40116">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Pr>
                          <w:rFonts w:asciiTheme="majorHAnsi" w:eastAsiaTheme="minorEastAsia" w:hAnsiTheme="majorHAnsi" w:cs="Calibri"/>
                          <w:color w:val="1F497D" w:themeColor="text2"/>
                        </w:rPr>
                        <w:t xml:space="preserve">As well as learning from the research findings themselves, the INGO was also able to draw on learning from the approach, process and tools to make key changes to its programmes and organisational practices (e.g. use of participatory visualisations by the </w:t>
                      </w:r>
                      <w:r w:rsidRPr="00D40116">
                        <w:rPr>
                          <w:rFonts w:asciiTheme="majorHAnsi" w:eastAsiaTheme="minorEastAsia" w:hAnsiTheme="majorHAnsi" w:cs="Calibri"/>
                          <w:color w:val="1F497D" w:themeColor="text2"/>
                        </w:rPr>
                        <w:t>Monitoring Evaluation Research and Learning team</w:t>
                      </w:r>
                      <w:r>
                        <w:rPr>
                          <w:rFonts w:asciiTheme="majorHAnsi" w:eastAsiaTheme="minorEastAsia" w:hAnsiTheme="majorHAnsi" w:cs="Calibri"/>
                          <w:color w:val="1F497D" w:themeColor="text2"/>
                        </w:rPr>
                        <w:t xml:space="preserve"> and embedding action research cycles in the design, implementation and review of its programmes with a focus on more reflective and adaptive programming)</w:t>
                      </w:r>
                    </w:p>
                    <w:p w14:paraId="66FCCBA5" w14:textId="77777777" w:rsidR="00F17A93" w:rsidRPr="00D40116" w:rsidRDefault="00F17A93" w:rsidP="00D40116">
                      <w:pPr>
                        <w:pStyle w:val="ListParagraph"/>
                        <w:widowControl w:val="0"/>
                        <w:autoSpaceDE w:val="0"/>
                        <w:autoSpaceDN w:val="0"/>
                        <w:adjustRightInd w:val="0"/>
                        <w:spacing w:after="240"/>
                        <w:ind w:left="284"/>
                        <w:rPr>
                          <w:rFonts w:asciiTheme="majorHAnsi" w:eastAsiaTheme="minorEastAsia" w:hAnsiTheme="majorHAnsi" w:cs="Times"/>
                          <w:color w:val="1F497D" w:themeColor="text2"/>
                        </w:rPr>
                      </w:pPr>
                    </w:p>
                    <w:p w14:paraId="49C99D62" w14:textId="6B35CC34" w:rsidR="00F17A93" w:rsidRPr="00D40116" w:rsidRDefault="00F17A93" w:rsidP="00D40116">
                      <w:pPr>
                        <w:pStyle w:val="ListParagraph"/>
                        <w:widowControl w:val="0"/>
                        <w:numPr>
                          <w:ilvl w:val="0"/>
                          <w:numId w:val="32"/>
                        </w:numPr>
                        <w:autoSpaceDE w:val="0"/>
                        <w:autoSpaceDN w:val="0"/>
                        <w:adjustRightInd w:val="0"/>
                        <w:spacing w:after="240"/>
                        <w:ind w:left="284"/>
                        <w:rPr>
                          <w:rFonts w:asciiTheme="majorHAnsi" w:eastAsiaTheme="minorEastAsia" w:hAnsiTheme="majorHAnsi" w:cs="Times"/>
                          <w:color w:val="1F497D" w:themeColor="text2"/>
                        </w:rPr>
                      </w:pPr>
                      <w:r w:rsidRPr="00D40116">
                        <w:rPr>
                          <w:rFonts w:asciiTheme="majorHAnsi" w:eastAsiaTheme="minorEastAsia" w:hAnsiTheme="majorHAnsi" w:cs="Calibri"/>
                          <w:color w:val="1F497D" w:themeColor="text2"/>
                        </w:rPr>
                        <w:t xml:space="preserve">The academic partner gained important learning about the opportunities and challenges in developing a new type of longer-term and evolving partnership. While not everything worked in this particular partnership (largely because of staff absences) it </w:t>
                      </w:r>
                      <w:r>
                        <w:rPr>
                          <w:rFonts w:asciiTheme="majorHAnsi" w:eastAsiaTheme="minorEastAsia" w:hAnsiTheme="majorHAnsi" w:cs="Calibri"/>
                          <w:color w:val="1F497D" w:themeColor="text2"/>
                        </w:rPr>
                        <w:t>provided a</w:t>
                      </w:r>
                      <w:r w:rsidRPr="00D40116">
                        <w:rPr>
                          <w:rFonts w:asciiTheme="majorHAnsi" w:eastAsiaTheme="minorEastAsia" w:hAnsiTheme="majorHAnsi" w:cs="Calibri"/>
                          <w:color w:val="1F497D" w:themeColor="text2"/>
                        </w:rPr>
                        <w:t xml:space="preserve"> stepping stone to the sort of relationship </w:t>
                      </w:r>
                      <w:r>
                        <w:rPr>
                          <w:rFonts w:asciiTheme="majorHAnsi" w:eastAsiaTheme="minorEastAsia" w:hAnsiTheme="majorHAnsi" w:cs="Calibri"/>
                          <w:color w:val="1F497D" w:themeColor="text2"/>
                        </w:rPr>
                        <w:t>they went on to develop with another INGO</w:t>
                      </w:r>
                      <w:r w:rsidRPr="00D40116">
                        <w:rPr>
                          <w:rFonts w:asciiTheme="majorHAnsi" w:eastAsiaTheme="minorEastAsia" w:hAnsiTheme="majorHAnsi" w:cs="Calibri"/>
                          <w:color w:val="1F497D" w:themeColor="text2"/>
                        </w:rPr>
                        <w:t xml:space="preserve"> where they effectively tendered for a long term research partnership rather than the delivery of a contract.</w:t>
                      </w:r>
                    </w:p>
                    <w:p w14:paraId="56A78EC5" w14:textId="77777777" w:rsidR="00F17A93" w:rsidRPr="0050524D" w:rsidRDefault="00F17A93" w:rsidP="0057333B">
                      <w:pPr>
                        <w:pStyle w:val="ListParagraph"/>
                        <w:spacing w:after="240"/>
                        <w:ind w:left="0"/>
                        <w:contextualSpacing w:val="0"/>
                        <w:rPr>
                          <w:iCs/>
                          <w:color w:val="1F497D" w:themeColor="text2"/>
                        </w:rPr>
                      </w:pPr>
                    </w:p>
                  </w:txbxContent>
                </v:textbox>
                <w10:wrap type="square" anchorx="page" anchory="page"/>
              </v:rect>
            </w:pict>
          </mc:Fallback>
        </mc:AlternateContent>
      </w:r>
    </w:p>
    <w:p w14:paraId="1DB5E349" w14:textId="0DF08D60" w:rsidR="004F3412" w:rsidRDefault="00DB3A29" w:rsidP="006C306D">
      <w:pPr>
        <w:jc w:val="both"/>
        <w:rPr>
          <w:rFonts w:asciiTheme="minorHAnsi" w:hAnsiTheme="minorHAnsi"/>
          <w:sz w:val="24"/>
          <w:szCs w:val="24"/>
          <w:lang w:val="en-US"/>
        </w:rPr>
      </w:pPr>
      <w:r>
        <w:rPr>
          <w:rFonts w:asciiTheme="minorHAnsi" w:hAnsiTheme="minorHAnsi"/>
          <w:sz w:val="24"/>
          <w:szCs w:val="24"/>
          <w:lang w:val="en-US"/>
        </w:rPr>
        <w:t>Both partners agreed that the</w:t>
      </w:r>
      <w:r w:rsidR="004F3412" w:rsidRPr="004F3412">
        <w:rPr>
          <w:rFonts w:asciiTheme="minorHAnsi" w:hAnsiTheme="minorHAnsi"/>
          <w:sz w:val="24"/>
          <w:szCs w:val="24"/>
          <w:lang w:val="en-US"/>
        </w:rPr>
        <w:t xml:space="preserve"> major success of the </w:t>
      </w:r>
      <w:r>
        <w:rPr>
          <w:rFonts w:asciiTheme="minorHAnsi" w:hAnsiTheme="minorHAnsi"/>
          <w:sz w:val="24"/>
          <w:szCs w:val="24"/>
          <w:lang w:val="en-US"/>
        </w:rPr>
        <w:t xml:space="preserve">research </w:t>
      </w:r>
      <w:r w:rsidR="004F3412" w:rsidRPr="004F3412">
        <w:rPr>
          <w:rFonts w:asciiTheme="minorHAnsi" w:hAnsiTheme="minorHAnsi"/>
          <w:sz w:val="24"/>
          <w:szCs w:val="24"/>
          <w:lang w:val="en-US"/>
        </w:rPr>
        <w:t xml:space="preserve">partnership </w:t>
      </w:r>
      <w:r>
        <w:rPr>
          <w:rFonts w:asciiTheme="minorHAnsi" w:hAnsiTheme="minorHAnsi"/>
          <w:sz w:val="24"/>
          <w:szCs w:val="24"/>
          <w:lang w:val="en-US"/>
        </w:rPr>
        <w:t xml:space="preserve">was </w:t>
      </w:r>
      <w:r w:rsidR="004F3412" w:rsidRPr="004F3412">
        <w:rPr>
          <w:rFonts w:asciiTheme="minorHAnsi" w:hAnsiTheme="minorHAnsi"/>
          <w:sz w:val="24"/>
          <w:szCs w:val="24"/>
          <w:lang w:val="en-US"/>
        </w:rPr>
        <w:t>its impact on the nature of evidence produced</w:t>
      </w:r>
      <w:r w:rsidR="006272E0">
        <w:rPr>
          <w:rFonts w:asciiTheme="minorHAnsi" w:hAnsiTheme="minorHAnsi"/>
          <w:sz w:val="24"/>
          <w:szCs w:val="24"/>
          <w:lang w:val="en-US"/>
        </w:rPr>
        <w:t>, which went way beyond the initial scope of exploring the value of volunteers</w:t>
      </w:r>
      <w:r w:rsidR="004F3412" w:rsidRPr="004F3412">
        <w:rPr>
          <w:rFonts w:asciiTheme="minorHAnsi" w:hAnsiTheme="minorHAnsi"/>
          <w:sz w:val="24"/>
          <w:szCs w:val="24"/>
          <w:lang w:val="en-US"/>
        </w:rPr>
        <w:t xml:space="preserve">. The combination of being able to work through </w:t>
      </w:r>
      <w:r>
        <w:rPr>
          <w:rFonts w:asciiTheme="minorHAnsi" w:hAnsiTheme="minorHAnsi"/>
          <w:sz w:val="24"/>
          <w:szCs w:val="24"/>
          <w:lang w:val="en-US"/>
        </w:rPr>
        <w:t>the INGO’s</w:t>
      </w:r>
      <w:r w:rsidR="004F3412" w:rsidRPr="004F3412">
        <w:rPr>
          <w:rFonts w:asciiTheme="minorHAnsi" w:hAnsiTheme="minorHAnsi"/>
          <w:sz w:val="24"/>
          <w:szCs w:val="24"/>
          <w:lang w:val="en-US"/>
        </w:rPr>
        <w:t xml:space="preserve"> networks and processes and combine this with </w:t>
      </w:r>
      <w:r>
        <w:rPr>
          <w:rFonts w:asciiTheme="minorHAnsi" w:hAnsiTheme="minorHAnsi"/>
          <w:sz w:val="24"/>
          <w:szCs w:val="24"/>
          <w:lang w:val="en-US"/>
        </w:rPr>
        <w:t xml:space="preserve">university’s </w:t>
      </w:r>
      <w:r w:rsidR="004F3412" w:rsidRPr="004F3412">
        <w:rPr>
          <w:rFonts w:asciiTheme="minorHAnsi" w:hAnsiTheme="minorHAnsi"/>
          <w:sz w:val="24"/>
          <w:szCs w:val="24"/>
          <w:lang w:val="en-US"/>
        </w:rPr>
        <w:t xml:space="preserve">methodological </w:t>
      </w:r>
      <w:r>
        <w:rPr>
          <w:rFonts w:asciiTheme="minorHAnsi" w:hAnsiTheme="minorHAnsi"/>
          <w:sz w:val="24"/>
          <w:szCs w:val="24"/>
          <w:lang w:val="en-US"/>
        </w:rPr>
        <w:t>expertise</w:t>
      </w:r>
      <w:r w:rsidR="004F3412" w:rsidRPr="004F3412">
        <w:rPr>
          <w:rFonts w:asciiTheme="minorHAnsi" w:hAnsiTheme="minorHAnsi"/>
          <w:sz w:val="24"/>
          <w:szCs w:val="24"/>
          <w:lang w:val="en-US"/>
        </w:rPr>
        <w:t xml:space="preserve"> enabled </w:t>
      </w:r>
      <w:r>
        <w:rPr>
          <w:rFonts w:asciiTheme="minorHAnsi" w:hAnsiTheme="minorHAnsi"/>
          <w:sz w:val="24"/>
          <w:szCs w:val="24"/>
          <w:lang w:val="en-US"/>
        </w:rPr>
        <w:t>them</w:t>
      </w:r>
      <w:r w:rsidR="004F3412" w:rsidRPr="004F3412">
        <w:rPr>
          <w:rFonts w:asciiTheme="minorHAnsi" w:hAnsiTheme="minorHAnsi"/>
          <w:sz w:val="24"/>
          <w:szCs w:val="24"/>
          <w:lang w:val="en-US"/>
        </w:rPr>
        <w:t xml:space="preserve"> to generate extremely rich insights at multiple levels. </w:t>
      </w:r>
      <w:r w:rsidR="006272E0">
        <w:rPr>
          <w:rFonts w:asciiTheme="minorHAnsi" w:hAnsiTheme="minorHAnsi"/>
          <w:sz w:val="24"/>
          <w:szCs w:val="24"/>
          <w:lang w:val="en-US"/>
        </w:rPr>
        <w:t xml:space="preserve">However, there was a challenge in sharing this rich evidence with key stakeholders - </w:t>
      </w:r>
      <w:r w:rsidR="004F3412" w:rsidRPr="004F3412">
        <w:rPr>
          <w:rFonts w:asciiTheme="minorHAnsi" w:hAnsiTheme="minorHAnsi"/>
          <w:sz w:val="24"/>
          <w:szCs w:val="24"/>
          <w:lang w:val="en-US"/>
        </w:rPr>
        <w:t>it has sometimes been ‘dismissed’ as just a piece of research on</w:t>
      </w:r>
      <w:r>
        <w:rPr>
          <w:rFonts w:asciiTheme="minorHAnsi" w:hAnsiTheme="minorHAnsi"/>
          <w:sz w:val="24"/>
          <w:szCs w:val="24"/>
          <w:lang w:val="en-US"/>
        </w:rPr>
        <w:t xml:space="preserve"> the topic of </w:t>
      </w:r>
      <w:r w:rsidR="004F3412" w:rsidRPr="004F3412">
        <w:rPr>
          <w:rFonts w:asciiTheme="minorHAnsi" w:hAnsiTheme="minorHAnsi"/>
          <w:sz w:val="24"/>
          <w:szCs w:val="24"/>
          <w:lang w:val="en-US"/>
        </w:rPr>
        <w:t>volunteering, when in reality it provided many more insights into the pitfalls and challenges of international development and how these could be overcome.</w:t>
      </w:r>
    </w:p>
    <w:p w14:paraId="7B4ACD22" w14:textId="77777777" w:rsidR="00DB3A29" w:rsidRPr="004F3412" w:rsidRDefault="00DB3A29" w:rsidP="006C306D">
      <w:pPr>
        <w:jc w:val="both"/>
        <w:rPr>
          <w:rFonts w:asciiTheme="minorHAnsi" w:hAnsiTheme="minorHAnsi"/>
          <w:sz w:val="24"/>
          <w:szCs w:val="24"/>
          <w:lang w:val="en-US"/>
        </w:rPr>
      </w:pPr>
    </w:p>
    <w:p w14:paraId="65DD1DD7" w14:textId="0C8FDBD9" w:rsidR="004F3412" w:rsidRPr="004F3412" w:rsidRDefault="004F3412" w:rsidP="006C306D">
      <w:pPr>
        <w:jc w:val="both"/>
        <w:rPr>
          <w:rFonts w:asciiTheme="minorHAnsi" w:hAnsiTheme="minorHAnsi"/>
          <w:sz w:val="24"/>
          <w:szCs w:val="24"/>
          <w:lang w:val="en-US"/>
        </w:rPr>
      </w:pPr>
      <w:r w:rsidRPr="004F3412">
        <w:rPr>
          <w:rFonts w:asciiTheme="minorHAnsi" w:hAnsiTheme="minorHAnsi"/>
          <w:sz w:val="24"/>
          <w:szCs w:val="24"/>
          <w:lang w:val="en-US"/>
        </w:rPr>
        <w:t xml:space="preserve">The continued </w:t>
      </w:r>
      <w:bookmarkStart w:id="0" w:name="_GoBack"/>
      <w:bookmarkEnd w:id="0"/>
      <w:r w:rsidRPr="004F3412">
        <w:rPr>
          <w:rFonts w:asciiTheme="minorHAnsi" w:hAnsiTheme="minorHAnsi"/>
          <w:sz w:val="24"/>
          <w:szCs w:val="24"/>
          <w:lang w:val="en-US"/>
        </w:rPr>
        <w:t xml:space="preserve">volatility of </w:t>
      </w:r>
      <w:r w:rsidR="00DB3A29">
        <w:rPr>
          <w:rFonts w:asciiTheme="minorHAnsi" w:hAnsiTheme="minorHAnsi"/>
          <w:sz w:val="24"/>
          <w:szCs w:val="24"/>
          <w:lang w:val="en-US"/>
        </w:rPr>
        <w:t>the INGO’s</w:t>
      </w:r>
      <w:r w:rsidRPr="004F3412">
        <w:rPr>
          <w:rFonts w:asciiTheme="minorHAnsi" w:hAnsiTheme="minorHAnsi"/>
          <w:sz w:val="24"/>
          <w:szCs w:val="24"/>
          <w:lang w:val="en-US"/>
        </w:rPr>
        <w:t xml:space="preserve"> interna</w:t>
      </w:r>
      <w:r w:rsidR="00DB3A29">
        <w:rPr>
          <w:rFonts w:asciiTheme="minorHAnsi" w:hAnsiTheme="minorHAnsi"/>
          <w:sz w:val="24"/>
          <w:szCs w:val="24"/>
          <w:lang w:val="en-US"/>
        </w:rPr>
        <w:t xml:space="preserve">l structure meant that </w:t>
      </w:r>
      <w:r w:rsidRPr="004F3412">
        <w:rPr>
          <w:rFonts w:asciiTheme="minorHAnsi" w:hAnsiTheme="minorHAnsi"/>
          <w:sz w:val="24"/>
          <w:szCs w:val="24"/>
          <w:lang w:val="en-US"/>
        </w:rPr>
        <w:t xml:space="preserve">the ability to influence change </w:t>
      </w:r>
      <w:r w:rsidR="00DB3A29">
        <w:rPr>
          <w:rFonts w:asciiTheme="minorHAnsi" w:hAnsiTheme="minorHAnsi"/>
          <w:sz w:val="24"/>
          <w:szCs w:val="24"/>
          <w:lang w:val="en-US"/>
        </w:rPr>
        <w:t>was</w:t>
      </w:r>
      <w:r w:rsidRPr="004F3412">
        <w:rPr>
          <w:rFonts w:asciiTheme="minorHAnsi" w:hAnsiTheme="minorHAnsi"/>
          <w:sz w:val="24"/>
          <w:szCs w:val="24"/>
          <w:lang w:val="en-US"/>
        </w:rPr>
        <w:t xml:space="preserve"> largely dependent on the presence of senior champions. However, it also presented opportunities that may not have arisen otherwise, with the introduction of new ways of working and an increased </w:t>
      </w:r>
      <w:r w:rsidR="00DB3A29">
        <w:rPr>
          <w:rFonts w:asciiTheme="minorHAnsi" w:hAnsiTheme="minorHAnsi"/>
          <w:sz w:val="24"/>
          <w:szCs w:val="24"/>
          <w:lang w:val="en-US"/>
        </w:rPr>
        <w:t xml:space="preserve">emphasis on </w:t>
      </w:r>
      <w:r w:rsidRPr="004F3412">
        <w:rPr>
          <w:rFonts w:asciiTheme="minorHAnsi" w:hAnsiTheme="minorHAnsi"/>
          <w:sz w:val="24"/>
          <w:szCs w:val="24"/>
          <w:lang w:val="en-US"/>
        </w:rPr>
        <w:t xml:space="preserve">strengthening </w:t>
      </w:r>
      <w:r w:rsidR="00DB3A29">
        <w:rPr>
          <w:rFonts w:asciiTheme="minorHAnsi" w:hAnsiTheme="minorHAnsi"/>
          <w:sz w:val="24"/>
          <w:szCs w:val="24"/>
          <w:lang w:val="en-US"/>
        </w:rPr>
        <w:t>the INGO’s evidence base,</w:t>
      </w:r>
      <w:r w:rsidRPr="004F3412">
        <w:rPr>
          <w:rFonts w:asciiTheme="minorHAnsi" w:hAnsiTheme="minorHAnsi"/>
          <w:sz w:val="24"/>
          <w:szCs w:val="24"/>
          <w:lang w:val="en-US"/>
        </w:rPr>
        <w:t xml:space="preserve"> opening up new spaces for influence.</w:t>
      </w:r>
    </w:p>
    <w:p w14:paraId="6FDAF163" w14:textId="77777777" w:rsidR="00DB3A29" w:rsidRDefault="00DB3A29" w:rsidP="006C306D">
      <w:pPr>
        <w:jc w:val="both"/>
        <w:rPr>
          <w:rFonts w:asciiTheme="minorHAnsi" w:hAnsiTheme="minorHAnsi"/>
          <w:sz w:val="24"/>
          <w:szCs w:val="24"/>
          <w:lang w:val="en-US"/>
        </w:rPr>
      </w:pPr>
    </w:p>
    <w:p w14:paraId="20B02D3F" w14:textId="77777777" w:rsidR="000E2513" w:rsidRDefault="00DB3A29" w:rsidP="004F7BC3">
      <w:pPr>
        <w:pBdr>
          <w:bottom w:val="single" w:sz="48" w:space="1" w:color="9BBB59" w:themeColor="accent3"/>
        </w:pBdr>
        <w:spacing w:line="276" w:lineRule="auto"/>
        <w:jc w:val="both"/>
        <w:rPr>
          <w:rFonts w:asciiTheme="minorHAnsi" w:hAnsiTheme="minorHAnsi"/>
          <w:sz w:val="24"/>
          <w:szCs w:val="24"/>
          <w:lang w:val="en-US"/>
        </w:rPr>
      </w:pPr>
      <w:r>
        <w:rPr>
          <w:rFonts w:asciiTheme="minorHAnsi" w:hAnsiTheme="minorHAnsi"/>
          <w:sz w:val="24"/>
          <w:szCs w:val="24"/>
          <w:lang w:val="en-US"/>
        </w:rPr>
        <w:t>Finally</w:t>
      </w:r>
      <w:r w:rsidR="004F3412" w:rsidRPr="004F3412">
        <w:rPr>
          <w:rFonts w:asciiTheme="minorHAnsi" w:hAnsiTheme="minorHAnsi"/>
          <w:sz w:val="24"/>
          <w:szCs w:val="24"/>
          <w:lang w:val="en-US"/>
        </w:rPr>
        <w:t xml:space="preserve">, perhaps some of the most significant </w:t>
      </w:r>
      <w:r>
        <w:rPr>
          <w:rFonts w:asciiTheme="minorHAnsi" w:hAnsiTheme="minorHAnsi"/>
          <w:sz w:val="24"/>
          <w:szCs w:val="24"/>
          <w:lang w:val="en-US"/>
        </w:rPr>
        <w:t>transformations</w:t>
      </w:r>
      <w:r w:rsidR="004F3412" w:rsidRPr="004F3412">
        <w:rPr>
          <w:rFonts w:asciiTheme="minorHAnsi" w:hAnsiTheme="minorHAnsi"/>
          <w:sz w:val="24"/>
          <w:szCs w:val="24"/>
          <w:lang w:val="en-US"/>
        </w:rPr>
        <w:t xml:space="preserve"> have been the ‘unintended’ impacts on the </w:t>
      </w:r>
      <w:r>
        <w:rPr>
          <w:rFonts w:asciiTheme="minorHAnsi" w:hAnsiTheme="minorHAnsi"/>
          <w:sz w:val="24"/>
          <w:szCs w:val="24"/>
          <w:lang w:val="en-US"/>
        </w:rPr>
        <w:t>individual members of the team – many of whom went on to pursue their own research careers.</w:t>
      </w:r>
    </w:p>
    <w:p w14:paraId="0C1552EC" w14:textId="77777777" w:rsidR="000E2513" w:rsidRDefault="000E2513" w:rsidP="004F7BC3">
      <w:pPr>
        <w:pBdr>
          <w:bottom w:val="single" w:sz="48" w:space="1" w:color="9BBB59" w:themeColor="accent3"/>
        </w:pBdr>
        <w:spacing w:line="276" w:lineRule="auto"/>
        <w:jc w:val="both"/>
        <w:rPr>
          <w:rFonts w:asciiTheme="minorHAnsi" w:hAnsiTheme="minorHAnsi"/>
          <w:sz w:val="24"/>
          <w:szCs w:val="24"/>
          <w:lang w:val="en-US"/>
        </w:rPr>
      </w:pPr>
    </w:p>
    <w:p w14:paraId="60B8D89E" w14:textId="21C48B00" w:rsidR="001B5440" w:rsidRPr="000E2513" w:rsidRDefault="00FF12DE" w:rsidP="004F7BC3">
      <w:pPr>
        <w:pBdr>
          <w:bottom w:val="single" w:sz="48" w:space="1" w:color="9BBB59" w:themeColor="accent3"/>
        </w:pBdr>
        <w:spacing w:line="276" w:lineRule="auto"/>
        <w:jc w:val="both"/>
        <w:rPr>
          <w:rFonts w:asciiTheme="minorHAnsi" w:hAnsiTheme="minorHAnsi"/>
          <w:sz w:val="24"/>
          <w:szCs w:val="24"/>
          <w:lang w:val="en-US"/>
        </w:rPr>
      </w:pPr>
      <w:r w:rsidRPr="00D84733">
        <w:rPr>
          <w:rFonts w:asciiTheme="majorHAnsi" w:hAnsiTheme="majorHAnsi"/>
          <w:b/>
          <w:sz w:val="24"/>
          <w:szCs w:val="24"/>
        </w:rPr>
        <w:t>3. Analysing the Case Studies</w:t>
      </w:r>
    </w:p>
    <w:p w14:paraId="7844463C" w14:textId="7F75FC84" w:rsidR="00C94295" w:rsidRPr="00D84733" w:rsidRDefault="001B5440" w:rsidP="004F7BC3">
      <w:pPr>
        <w:pBdr>
          <w:bottom w:val="single" w:sz="48" w:space="1" w:color="9BBB59" w:themeColor="accent3"/>
        </w:pBdr>
        <w:spacing w:line="276" w:lineRule="auto"/>
        <w:jc w:val="both"/>
        <w:rPr>
          <w:rFonts w:asciiTheme="majorHAnsi" w:hAnsiTheme="majorHAnsi"/>
          <w:b/>
          <w:sz w:val="24"/>
          <w:szCs w:val="24"/>
        </w:rPr>
      </w:pPr>
      <w:r w:rsidRPr="00D84733">
        <w:rPr>
          <w:rFonts w:asciiTheme="majorHAnsi" w:hAnsiTheme="majorHAnsi"/>
          <w:b/>
          <w:sz w:val="24"/>
          <w:szCs w:val="24"/>
        </w:rPr>
        <w:t>(I</w:t>
      </w:r>
      <w:r w:rsidR="00EC27A7" w:rsidRPr="00D84733">
        <w:rPr>
          <w:rFonts w:asciiTheme="majorHAnsi" w:hAnsiTheme="majorHAnsi"/>
          <w:b/>
          <w:sz w:val="24"/>
          <w:szCs w:val="24"/>
        </w:rPr>
        <w:t xml:space="preserve">mplications for </w:t>
      </w:r>
      <w:r w:rsidR="00D84733" w:rsidRPr="00D84733">
        <w:rPr>
          <w:rFonts w:asciiTheme="majorHAnsi" w:hAnsiTheme="majorHAnsi"/>
          <w:b/>
          <w:sz w:val="24"/>
          <w:szCs w:val="24"/>
        </w:rPr>
        <w:t>implementing research in</w:t>
      </w:r>
      <w:r w:rsidR="00EC27A7" w:rsidRPr="00D84733">
        <w:rPr>
          <w:rFonts w:asciiTheme="majorHAnsi" w:hAnsiTheme="majorHAnsi"/>
          <w:b/>
          <w:sz w:val="24"/>
          <w:szCs w:val="24"/>
        </w:rPr>
        <w:t xml:space="preserve"> partnerships</w:t>
      </w:r>
      <w:r w:rsidRPr="00D84733">
        <w:rPr>
          <w:rFonts w:asciiTheme="majorHAnsi" w:hAnsiTheme="majorHAnsi"/>
          <w:b/>
          <w:sz w:val="24"/>
          <w:szCs w:val="24"/>
        </w:rPr>
        <w:t>)</w:t>
      </w:r>
    </w:p>
    <w:p w14:paraId="6E476315" w14:textId="77777777" w:rsidR="00EC27A7" w:rsidRPr="00607DC1" w:rsidRDefault="00EC27A7" w:rsidP="003875A3">
      <w:pPr>
        <w:spacing w:line="276" w:lineRule="auto"/>
        <w:jc w:val="both"/>
        <w:rPr>
          <w:rFonts w:asciiTheme="minorHAnsi" w:hAnsiTheme="minorHAnsi"/>
          <w:sz w:val="24"/>
          <w:szCs w:val="24"/>
        </w:rPr>
      </w:pPr>
    </w:p>
    <w:p w14:paraId="47772166" w14:textId="45D5853B" w:rsidR="00A013BD" w:rsidRDefault="00A013BD" w:rsidP="006C306D">
      <w:pPr>
        <w:spacing w:after="240"/>
        <w:jc w:val="both"/>
        <w:rPr>
          <w:rFonts w:asciiTheme="minorHAnsi" w:hAnsiTheme="minorHAnsi"/>
          <w:sz w:val="24"/>
          <w:szCs w:val="24"/>
        </w:rPr>
      </w:pPr>
      <w:r w:rsidRPr="00ED678A">
        <w:rPr>
          <w:noProof/>
          <w:sz w:val="24"/>
          <w:szCs w:val="24"/>
          <w:highlight w:val="yellow"/>
          <w:lang w:val="en-US"/>
        </w:rPr>
        <w:lastRenderedPageBreak/>
        <mc:AlternateContent>
          <mc:Choice Requires="wps">
            <w:drawing>
              <wp:anchor distT="0" distB="0" distL="114300" distR="114300" simplePos="0" relativeHeight="251694080" behindDoc="0" locked="0" layoutInCell="0" allowOverlap="1" wp14:anchorId="68E2C86C" wp14:editId="12B9A908">
                <wp:simplePos x="0" y="0"/>
                <wp:positionH relativeFrom="page">
                  <wp:posOffset>428625</wp:posOffset>
                </wp:positionH>
                <wp:positionV relativeFrom="page">
                  <wp:posOffset>1047750</wp:posOffset>
                </wp:positionV>
                <wp:extent cx="2819400" cy="2057400"/>
                <wp:effectExtent l="38100" t="285750" r="266700" b="57150"/>
                <wp:wrapSquare wrapText="bothSides"/>
                <wp:docPr id="7"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9400" cy="205740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1DDFD6A9" w14:textId="3423F83B"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w:t>
                            </w:r>
                            <w:r>
                              <w:rPr>
                                <w:b/>
                                <w:iCs/>
                                <w:color w:val="1F497D" w:themeColor="text2"/>
                                <w:sz w:val="20"/>
                                <w:szCs w:val="20"/>
                              </w:rPr>
                              <w:t>xamples of ‘institutions</w:t>
                            </w:r>
                            <w:r w:rsidRPr="00A013BD">
                              <w:rPr>
                                <w:b/>
                                <w:iCs/>
                                <w:color w:val="1F497D" w:themeColor="text2"/>
                                <w:sz w:val="20"/>
                                <w:szCs w:val="20"/>
                              </w:rPr>
                              <w:t xml:space="preserve">’ </w:t>
                            </w:r>
                          </w:p>
                          <w:p w14:paraId="4843681F" w14:textId="16DDE123" w:rsidR="00F17A93" w:rsidRPr="00A90275" w:rsidRDefault="00F17A93" w:rsidP="00A90275">
                            <w:pPr>
                              <w:pStyle w:val="ListParagraph"/>
                              <w:spacing w:after="240"/>
                              <w:ind w:left="-284"/>
                              <w:contextualSpacing w:val="0"/>
                              <w:rPr>
                                <w:b/>
                                <w:iCs/>
                                <w:color w:val="1F497D" w:themeColor="text2"/>
                                <w:sz w:val="20"/>
                                <w:szCs w:val="20"/>
                              </w:rPr>
                            </w:pPr>
                            <w:r w:rsidRPr="00A013BD">
                              <w:rPr>
                                <w:iCs/>
                                <w:color w:val="1F497D" w:themeColor="text2"/>
                                <w:sz w:val="20"/>
                                <w:szCs w:val="20"/>
                              </w:rPr>
                              <w:t>In the first case study the academic ‘impact agenda’ and corresponding ‘Research Excellence Framework’ played a key role in determining what counts as legitimate research outputs</w:t>
                            </w:r>
                            <w:r>
                              <w:rPr>
                                <w:b/>
                                <w:iCs/>
                                <w:color w:val="1F497D" w:themeColor="text2"/>
                                <w:sz w:val="20"/>
                                <w:szCs w:val="20"/>
                              </w:rPr>
                              <w:t xml:space="preserve">. </w:t>
                            </w:r>
                            <w:r w:rsidRPr="00A013BD">
                              <w:rPr>
                                <w:iCs/>
                                <w:color w:val="1F497D" w:themeColor="text2"/>
                                <w:sz w:val="20"/>
                                <w:szCs w:val="20"/>
                              </w:rPr>
                              <w:t>Pressure from donors to demonstrate a strong ‘evidence-base’ for programmes (such as that experienced by the INGO in the second case study) also influenced the purpose of the research</w:t>
                            </w: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1" style="position:absolute;left:0;text-align:left;margin-left:33.75pt;margin-top:82.5pt;width:222pt;height:162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" o:allowincell="f" fillcolor="#9bbb59 [3206]" stroked="f">
                <v:fill opacity="30840f"/>
                <v:shadow on="t" type="perspective" color="#d4cfb3" opacity="29491f" offset="5.91708mm,-6.53994mm" matrix="65602f,,,65602f"/>
                <v:textbox inset="28.8pt,7.2pt,14.4pt,7.2pt">
                  <w:txbxContent>
                    <w:p w14:paraId="1DDFD6A9" w14:textId="3423F83B"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w:t>
                      </w:r>
                      <w:r>
                        <w:rPr>
                          <w:b/>
                          <w:iCs/>
                          <w:color w:val="1F497D" w:themeColor="text2"/>
                          <w:sz w:val="20"/>
                          <w:szCs w:val="20"/>
                        </w:rPr>
                        <w:t>xamples of ‘institutions</w:t>
                      </w:r>
                      <w:r w:rsidRPr="00A013BD">
                        <w:rPr>
                          <w:b/>
                          <w:iCs/>
                          <w:color w:val="1F497D" w:themeColor="text2"/>
                          <w:sz w:val="20"/>
                          <w:szCs w:val="20"/>
                        </w:rPr>
                        <w:t xml:space="preserve">’ </w:t>
                      </w:r>
                    </w:p>
                    <w:p w14:paraId="4843681F" w14:textId="16DDE123" w:rsidR="00F17A93" w:rsidRPr="00A90275" w:rsidRDefault="00F17A93" w:rsidP="00A90275">
                      <w:pPr>
                        <w:pStyle w:val="ListParagraph"/>
                        <w:spacing w:after="240"/>
                        <w:ind w:left="-284"/>
                        <w:contextualSpacing w:val="0"/>
                        <w:rPr>
                          <w:b/>
                          <w:iCs/>
                          <w:color w:val="1F497D" w:themeColor="text2"/>
                          <w:sz w:val="20"/>
                          <w:szCs w:val="20"/>
                        </w:rPr>
                      </w:pPr>
                      <w:r w:rsidRPr="00A013BD">
                        <w:rPr>
                          <w:iCs/>
                          <w:color w:val="1F497D" w:themeColor="text2"/>
                          <w:sz w:val="20"/>
                          <w:szCs w:val="20"/>
                        </w:rPr>
                        <w:t>In the first case study the academic ‘impact agenda’ and corresponding ‘Research Excellence Framework’ played a key role in determining what counts as legitimate research outputs</w:t>
                      </w:r>
                      <w:r>
                        <w:rPr>
                          <w:b/>
                          <w:iCs/>
                          <w:color w:val="1F497D" w:themeColor="text2"/>
                          <w:sz w:val="20"/>
                          <w:szCs w:val="20"/>
                        </w:rPr>
                        <w:t xml:space="preserve">. </w:t>
                      </w:r>
                      <w:r w:rsidRPr="00A013BD">
                        <w:rPr>
                          <w:iCs/>
                          <w:color w:val="1F497D" w:themeColor="text2"/>
                          <w:sz w:val="20"/>
                          <w:szCs w:val="20"/>
                        </w:rPr>
                        <w:t>Pressure from donors to demonstrate a strong ‘evidence-base’ for programmes (such as that experienced by the INGO in the second case study) also influenced the purpose of the research</w:t>
                      </w:r>
                    </w:p>
                  </w:txbxContent>
                </v:textbox>
                <w10:wrap type="square" anchorx="page" anchory="page"/>
              </v:rect>
            </w:pict>
          </mc:Fallback>
        </mc:AlternateContent>
      </w:r>
      <w:r w:rsidR="00607DC1">
        <w:rPr>
          <w:rFonts w:asciiTheme="minorHAnsi" w:hAnsiTheme="minorHAnsi"/>
          <w:sz w:val="24"/>
          <w:szCs w:val="24"/>
        </w:rPr>
        <w:t>As we liste</w:t>
      </w:r>
      <w:r w:rsidR="006272E0">
        <w:rPr>
          <w:rFonts w:asciiTheme="minorHAnsi" w:hAnsiTheme="minorHAnsi"/>
          <w:sz w:val="24"/>
          <w:szCs w:val="24"/>
        </w:rPr>
        <w:t>ne</w:t>
      </w:r>
      <w:r w:rsidR="00607DC1">
        <w:rPr>
          <w:rFonts w:asciiTheme="minorHAnsi" w:hAnsiTheme="minorHAnsi"/>
          <w:sz w:val="24"/>
          <w:szCs w:val="24"/>
        </w:rPr>
        <w:t xml:space="preserve">d to the two partnership case studies we </w:t>
      </w:r>
      <w:r>
        <w:rPr>
          <w:rFonts w:asciiTheme="minorHAnsi" w:hAnsiTheme="minorHAnsi"/>
          <w:sz w:val="24"/>
          <w:szCs w:val="24"/>
        </w:rPr>
        <w:t>used post-it notes to write</w:t>
      </w:r>
      <w:r w:rsidR="00607DC1">
        <w:rPr>
          <w:rFonts w:asciiTheme="minorHAnsi" w:hAnsiTheme="minorHAnsi"/>
          <w:sz w:val="24"/>
          <w:szCs w:val="24"/>
        </w:rPr>
        <w:t xml:space="preserve"> up examples of factors that had influenced how evidence was </w:t>
      </w:r>
      <w:r w:rsidR="006C306D">
        <w:rPr>
          <w:rFonts w:asciiTheme="minorHAnsi" w:hAnsiTheme="minorHAnsi"/>
          <w:sz w:val="24"/>
          <w:szCs w:val="24"/>
        </w:rPr>
        <w:t xml:space="preserve">understood and </w:t>
      </w:r>
      <w:r w:rsidR="00607DC1">
        <w:rPr>
          <w:rFonts w:asciiTheme="minorHAnsi" w:hAnsiTheme="minorHAnsi"/>
          <w:sz w:val="24"/>
          <w:szCs w:val="24"/>
        </w:rPr>
        <w:t xml:space="preserve">negotiated </w:t>
      </w:r>
      <w:r>
        <w:rPr>
          <w:rFonts w:asciiTheme="minorHAnsi" w:hAnsiTheme="minorHAnsi"/>
          <w:sz w:val="24"/>
          <w:szCs w:val="24"/>
        </w:rPr>
        <w:t>through</w:t>
      </w:r>
      <w:r w:rsidR="00607DC1">
        <w:rPr>
          <w:rFonts w:asciiTheme="minorHAnsi" w:hAnsiTheme="minorHAnsi"/>
          <w:sz w:val="24"/>
          <w:szCs w:val="24"/>
        </w:rPr>
        <w:t xml:space="preserve"> the implementation of research in the </w:t>
      </w:r>
      <w:r w:rsidR="006B0703">
        <w:rPr>
          <w:rFonts w:asciiTheme="minorHAnsi" w:hAnsiTheme="minorHAnsi"/>
          <w:sz w:val="24"/>
          <w:szCs w:val="24"/>
        </w:rPr>
        <w:t xml:space="preserve">two </w:t>
      </w:r>
      <w:r w:rsidR="00607DC1">
        <w:rPr>
          <w:rFonts w:asciiTheme="minorHAnsi" w:hAnsiTheme="minorHAnsi"/>
          <w:sz w:val="24"/>
          <w:szCs w:val="24"/>
        </w:rPr>
        <w:t>partnerships</w:t>
      </w:r>
      <w:r w:rsidR="006B0703">
        <w:rPr>
          <w:rFonts w:asciiTheme="minorHAnsi" w:hAnsiTheme="minorHAnsi"/>
          <w:sz w:val="24"/>
          <w:szCs w:val="24"/>
        </w:rPr>
        <w:t xml:space="preserve">. We used </w:t>
      </w:r>
      <w:r>
        <w:rPr>
          <w:rFonts w:asciiTheme="minorHAnsi" w:hAnsiTheme="minorHAnsi"/>
          <w:sz w:val="24"/>
          <w:szCs w:val="24"/>
        </w:rPr>
        <w:t>our evolving</w:t>
      </w:r>
      <w:r w:rsidR="006B0703">
        <w:rPr>
          <w:rFonts w:asciiTheme="minorHAnsi" w:hAnsiTheme="minorHAnsi"/>
          <w:sz w:val="24"/>
          <w:szCs w:val="24"/>
        </w:rPr>
        <w:t xml:space="preserve"> framework to organise these factors into the following categories:</w:t>
      </w:r>
    </w:p>
    <w:p w14:paraId="147CC0BC" w14:textId="0870B538" w:rsidR="006B0703" w:rsidRDefault="006B0703" w:rsidP="006C306D">
      <w:pPr>
        <w:pStyle w:val="ListParagraph"/>
        <w:numPr>
          <w:ilvl w:val="0"/>
          <w:numId w:val="41"/>
        </w:numPr>
        <w:spacing w:after="0" w:line="240" w:lineRule="auto"/>
        <w:ind w:left="714" w:hanging="357"/>
        <w:contextualSpacing w:val="0"/>
        <w:jc w:val="both"/>
        <w:rPr>
          <w:sz w:val="24"/>
          <w:szCs w:val="24"/>
        </w:rPr>
      </w:pPr>
      <w:r>
        <w:rPr>
          <w:sz w:val="24"/>
          <w:szCs w:val="24"/>
        </w:rPr>
        <w:t>Institutions</w:t>
      </w:r>
    </w:p>
    <w:p w14:paraId="7F80ADD5" w14:textId="29E0282E" w:rsidR="006B0703" w:rsidRDefault="00A013BD" w:rsidP="006C306D">
      <w:pPr>
        <w:pStyle w:val="ListParagraph"/>
        <w:numPr>
          <w:ilvl w:val="0"/>
          <w:numId w:val="41"/>
        </w:numPr>
        <w:spacing w:after="0" w:line="240" w:lineRule="auto"/>
        <w:ind w:left="714" w:hanging="357"/>
        <w:contextualSpacing w:val="0"/>
        <w:jc w:val="both"/>
        <w:rPr>
          <w:sz w:val="24"/>
          <w:szCs w:val="24"/>
        </w:rPr>
      </w:pPr>
      <w:r>
        <w:rPr>
          <w:sz w:val="24"/>
          <w:szCs w:val="24"/>
        </w:rPr>
        <w:t>Identities</w:t>
      </w:r>
    </w:p>
    <w:p w14:paraId="50C75FF4" w14:textId="31A54E9F" w:rsidR="006B0703" w:rsidRDefault="00A013BD" w:rsidP="006C306D">
      <w:pPr>
        <w:pStyle w:val="ListParagraph"/>
        <w:numPr>
          <w:ilvl w:val="0"/>
          <w:numId w:val="41"/>
        </w:numPr>
        <w:spacing w:after="0" w:line="240" w:lineRule="auto"/>
        <w:ind w:left="714" w:hanging="357"/>
        <w:contextualSpacing w:val="0"/>
        <w:jc w:val="both"/>
        <w:rPr>
          <w:sz w:val="24"/>
          <w:szCs w:val="24"/>
        </w:rPr>
      </w:pPr>
      <w:r>
        <w:rPr>
          <w:sz w:val="24"/>
          <w:szCs w:val="24"/>
        </w:rPr>
        <w:t>Practices</w:t>
      </w:r>
    </w:p>
    <w:p w14:paraId="40491F38" w14:textId="1515B795" w:rsidR="00A013BD" w:rsidRDefault="00A013BD" w:rsidP="006C306D">
      <w:pPr>
        <w:pStyle w:val="ListParagraph"/>
        <w:numPr>
          <w:ilvl w:val="0"/>
          <w:numId w:val="41"/>
        </w:numPr>
        <w:spacing w:after="240" w:line="240" w:lineRule="auto"/>
        <w:ind w:left="714" w:hanging="357"/>
        <w:contextualSpacing w:val="0"/>
        <w:jc w:val="both"/>
        <w:rPr>
          <w:sz w:val="24"/>
          <w:szCs w:val="24"/>
        </w:rPr>
      </w:pPr>
      <w:r>
        <w:rPr>
          <w:sz w:val="24"/>
          <w:szCs w:val="24"/>
        </w:rPr>
        <w:t>Artefacts</w:t>
      </w:r>
    </w:p>
    <w:p w14:paraId="1E176D50" w14:textId="3D9717F1" w:rsidR="00A90275" w:rsidRDefault="007C544C" w:rsidP="006C306D">
      <w:pPr>
        <w:jc w:val="both"/>
        <w:rPr>
          <w:rFonts w:asciiTheme="minorHAnsi" w:hAnsiTheme="minorHAnsi"/>
          <w:sz w:val="24"/>
          <w:szCs w:val="24"/>
        </w:rPr>
      </w:pPr>
      <w:r w:rsidRPr="00ED678A">
        <w:rPr>
          <w:noProof/>
          <w:sz w:val="24"/>
          <w:szCs w:val="24"/>
          <w:highlight w:val="yellow"/>
          <w:lang w:val="en-US"/>
        </w:rPr>
        <mc:AlternateContent>
          <mc:Choice Requires="wps">
            <w:drawing>
              <wp:anchor distT="0" distB="0" distL="114300" distR="114300" simplePos="0" relativeHeight="251696128" behindDoc="0" locked="0" layoutInCell="1" allowOverlap="1" wp14:anchorId="7EEFCEF1" wp14:editId="4B8D6945">
                <wp:simplePos x="0" y="0"/>
                <wp:positionH relativeFrom="page">
                  <wp:posOffset>4476750</wp:posOffset>
                </wp:positionH>
                <wp:positionV relativeFrom="page">
                  <wp:posOffset>3686175</wp:posOffset>
                </wp:positionV>
                <wp:extent cx="2828925" cy="2085975"/>
                <wp:effectExtent l="57150" t="285750" r="276225" b="47625"/>
                <wp:wrapSquare wrapText="bothSides"/>
                <wp:docPr id="9"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2085975"/>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1377522A" w14:textId="77777777"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Examples of ‘identities’</w:t>
                            </w:r>
                          </w:p>
                          <w:p w14:paraId="4F06742D" w14:textId="026DE662" w:rsidR="00F17A93" w:rsidRPr="00A90275" w:rsidRDefault="00F17A93" w:rsidP="00A90275">
                            <w:pPr>
                              <w:pStyle w:val="ListParagraph"/>
                              <w:spacing w:after="240"/>
                              <w:ind w:left="-284"/>
                              <w:contextualSpacing w:val="0"/>
                              <w:rPr>
                                <w:b/>
                                <w:iCs/>
                                <w:color w:val="1F497D" w:themeColor="text2"/>
                                <w:sz w:val="20"/>
                                <w:szCs w:val="20"/>
                              </w:rPr>
                            </w:pPr>
                            <w:r w:rsidRPr="00A013BD">
                              <w:rPr>
                                <w:iCs/>
                                <w:color w:val="1F497D" w:themeColor="text2"/>
                                <w:sz w:val="20"/>
                                <w:szCs w:val="20"/>
                              </w:rPr>
                              <w:t>Both case studies reaffirmed the importance of the interpersonal aspect of partnerships with good interpersonal relationships crucial to the success of the research</w:t>
                            </w:r>
                            <w:r>
                              <w:rPr>
                                <w:b/>
                                <w:iCs/>
                                <w:color w:val="1F497D" w:themeColor="text2"/>
                                <w:sz w:val="20"/>
                                <w:szCs w:val="20"/>
                              </w:rPr>
                              <w:t xml:space="preserve">. </w:t>
                            </w:r>
                            <w:r w:rsidRPr="00A013BD">
                              <w:rPr>
                                <w:iCs/>
                                <w:color w:val="1F497D" w:themeColor="text2"/>
                                <w:sz w:val="20"/>
                                <w:szCs w:val="20"/>
                              </w:rPr>
                              <w:t xml:space="preserve">The second case study also showed how ‘researcher identities’ were developed in many of the </w:t>
                            </w:r>
                            <w:r w:rsidR="006C306D">
                              <w:rPr>
                                <w:iCs/>
                                <w:color w:val="1F497D" w:themeColor="text2"/>
                                <w:sz w:val="20"/>
                                <w:szCs w:val="20"/>
                              </w:rPr>
                              <w:t xml:space="preserve">NGO </w:t>
                            </w:r>
                            <w:r w:rsidRPr="00A013BD">
                              <w:rPr>
                                <w:iCs/>
                                <w:color w:val="1F497D" w:themeColor="text2"/>
                                <w:sz w:val="20"/>
                                <w:szCs w:val="20"/>
                              </w:rPr>
                              <w:t>participants to the extent that they went on to pursue more research-focussed career paths</w:t>
                            </w: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2" style="position:absolute;left:0;text-align:left;margin-left:352.5pt;margin-top:290.25pt;width:222.75pt;height:164.25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" fillcolor="#9bbb59 [3206]" stroked="f">
                <v:fill opacity="30840f"/>
                <v:shadow on="t" type="perspective" color="#d4cfb3" opacity="29491f" offset="5.91708mm,-6.53994mm" matrix="65602f,,,65602f"/>
                <v:textbox inset="28.8pt,7.2pt,14.4pt,7.2pt">
                  <w:txbxContent>
                    <w:p w14:paraId="1377522A" w14:textId="77777777"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Examples of ‘identities’</w:t>
                      </w:r>
                    </w:p>
                    <w:p w14:paraId="4F06742D" w14:textId="026DE662" w:rsidR="00F17A93" w:rsidRPr="00A90275" w:rsidRDefault="00F17A93" w:rsidP="00A90275">
                      <w:pPr>
                        <w:pStyle w:val="ListParagraph"/>
                        <w:spacing w:after="240"/>
                        <w:ind w:left="-284"/>
                        <w:contextualSpacing w:val="0"/>
                        <w:rPr>
                          <w:b/>
                          <w:iCs/>
                          <w:color w:val="1F497D" w:themeColor="text2"/>
                          <w:sz w:val="20"/>
                          <w:szCs w:val="20"/>
                        </w:rPr>
                      </w:pPr>
                      <w:r w:rsidRPr="00A013BD">
                        <w:rPr>
                          <w:iCs/>
                          <w:color w:val="1F497D" w:themeColor="text2"/>
                          <w:sz w:val="20"/>
                          <w:szCs w:val="20"/>
                        </w:rPr>
                        <w:t>Both case studies reaffirmed the importance of the interpersonal aspect of partnerships with good interpersonal relationships crucial to the success of the research</w:t>
                      </w:r>
                      <w:r>
                        <w:rPr>
                          <w:b/>
                          <w:iCs/>
                          <w:color w:val="1F497D" w:themeColor="text2"/>
                          <w:sz w:val="20"/>
                          <w:szCs w:val="20"/>
                        </w:rPr>
                        <w:t xml:space="preserve">. </w:t>
                      </w:r>
                      <w:r w:rsidRPr="00A013BD">
                        <w:rPr>
                          <w:iCs/>
                          <w:color w:val="1F497D" w:themeColor="text2"/>
                          <w:sz w:val="20"/>
                          <w:szCs w:val="20"/>
                        </w:rPr>
                        <w:t xml:space="preserve">The second case study also showed how ‘researcher identities’ were developed in many of the </w:t>
                      </w:r>
                      <w:r w:rsidR="006C306D">
                        <w:rPr>
                          <w:iCs/>
                          <w:color w:val="1F497D" w:themeColor="text2"/>
                          <w:sz w:val="20"/>
                          <w:szCs w:val="20"/>
                        </w:rPr>
                        <w:t xml:space="preserve">NGO </w:t>
                      </w:r>
                      <w:r w:rsidRPr="00A013BD">
                        <w:rPr>
                          <w:iCs/>
                          <w:color w:val="1F497D" w:themeColor="text2"/>
                          <w:sz w:val="20"/>
                          <w:szCs w:val="20"/>
                        </w:rPr>
                        <w:t>participants to the extent that they went on to pursue more research-focussed career paths</w:t>
                      </w:r>
                    </w:p>
                  </w:txbxContent>
                </v:textbox>
                <w10:wrap type="square" anchorx="page" anchory="page"/>
              </v:rect>
            </w:pict>
          </mc:Fallback>
        </mc:AlternateContent>
      </w:r>
      <w:r w:rsidRPr="00ED678A">
        <w:rPr>
          <w:noProof/>
          <w:sz w:val="24"/>
          <w:szCs w:val="24"/>
          <w:highlight w:val="yellow"/>
          <w:lang w:val="en-US"/>
        </w:rPr>
        <mc:AlternateContent>
          <mc:Choice Requires="wps">
            <w:drawing>
              <wp:anchor distT="0" distB="0" distL="114300" distR="114300" simplePos="0" relativeHeight="251700224" behindDoc="0" locked="0" layoutInCell="1" allowOverlap="1" wp14:anchorId="1B937B07" wp14:editId="7E0A2AF2">
                <wp:simplePos x="0" y="0"/>
                <wp:positionH relativeFrom="page">
                  <wp:posOffset>4695825</wp:posOffset>
                </wp:positionH>
                <wp:positionV relativeFrom="page">
                  <wp:posOffset>6000750</wp:posOffset>
                </wp:positionV>
                <wp:extent cx="2800350" cy="3790950"/>
                <wp:effectExtent l="57150" t="285750" r="266700" b="57150"/>
                <wp:wrapSquare wrapText="bothSides"/>
                <wp:docPr id="11"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0350" cy="379095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0B96C4B9" w14:textId="75D6179C" w:rsidR="00F17A93" w:rsidRPr="006C306D" w:rsidRDefault="00F17A93" w:rsidP="00211A86">
                            <w:pPr>
                              <w:pStyle w:val="ListParagraph"/>
                              <w:spacing w:after="240"/>
                              <w:ind w:left="-284"/>
                              <w:contextualSpacing w:val="0"/>
                              <w:rPr>
                                <w:b/>
                                <w:iCs/>
                                <w:color w:val="1F497D" w:themeColor="text2"/>
                                <w:sz w:val="20"/>
                                <w:szCs w:val="20"/>
                              </w:rPr>
                            </w:pPr>
                            <w:r w:rsidRPr="006C306D">
                              <w:rPr>
                                <w:b/>
                                <w:iCs/>
                                <w:color w:val="1F497D" w:themeColor="text2"/>
                                <w:sz w:val="20"/>
                                <w:szCs w:val="20"/>
                              </w:rPr>
                              <w:t>Examples of ‘artefacts’</w:t>
                            </w:r>
                          </w:p>
                          <w:p w14:paraId="30C84045" w14:textId="1E049CCA" w:rsidR="006C306D" w:rsidRPr="001D63CD" w:rsidRDefault="00F17A93" w:rsidP="001D63CD">
                            <w:pPr>
                              <w:jc w:val="both"/>
                              <w:rPr>
                                <w:rFonts w:asciiTheme="minorHAnsi" w:hAnsiTheme="minorHAnsi"/>
                                <w:color w:val="365F91" w:themeColor="accent1" w:themeShade="BF"/>
                                <w:sz w:val="20"/>
                                <w:szCs w:val="20"/>
                              </w:rPr>
                            </w:pPr>
                            <w:r w:rsidRPr="001D63CD">
                              <w:rPr>
                                <w:rFonts w:asciiTheme="minorHAnsi" w:hAnsiTheme="minorHAnsi"/>
                                <w:iCs/>
                                <w:color w:val="365F91" w:themeColor="accent1" w:themeShade="BF"/>
                                <w:sz w:val="20"/>
                                <w:szCs w:val="20"/>
                              </w:rPr>
                              <w:t>Tools and texts such as ‘peer-reviewed publications’ and ‘Theories of Change’ were identified by both case studies as having either symbolic power as a legitimate piece of evidence or the more instrumental power to influence institutional practice.</w:t>
                            </w:r>
                            <w:r w:rsidR="006C306D" w:rsidRPr="001D63CD">
                              <w:rPr>
                                <w:rFonts w:asciiTheme="minorHAnsi" w:hAnsiTheme="minorHAnsi"/>
                                <w:iCs/>
                                <w:color w:val="365F91" w:themeColor="accent1" w:themeShade="BF"/>
                                <w:sz w:val="20"/>
                                <w:szCs w:val="20"/>
                              </w:rPr>
                              <w:t xml:space="preserve"> </w:t>
                            </w:r>
                            <w:r w:rsidR="006C306D" w:rsidRPr="001D63CD">
                              <w:rPr>
                                <w:rFonts w:asciiTheme="minorHAnsi" w:hAnsiTheme="minorHAnsi"/>
                                <w:color w:val="365F91" w:themeColor="accent1" w:themeShade="BF"/>
                                <w:sz w:val="20"/>
                                <w:szCs w:val="20"/>
                              </w:rPr>
                              <w:t>Across both these case studies is the unintended consequence of how research into programme practice influenced internal monitoring, evaluation and learning frameworks and what partners/ country offices were expected to do and report on in their annual processes.  The nature of evidence and the nature of partnership was very different in each case, as was the organisational context but the most immediate response in terms of the research findings was in relation to organisational reviewing and reporting systems.</w:t>
                            </w:r>
                          </w:p>
                          <w:p w14:paraId="3154A04D" w14:textId="11EF96DE" w:rsidR="00F17A93" w:rsidRPr="001D63CD" w:rsidRDefault="00F17A93" w:rsidP="00211A86">
                            <w:pPr>
                              <w:pStyle w:val="ListParagraph"/>
                              <w:spacing w:after="240"/>
                              <w:ind w:left="-284"/>
                              <w:contextualSpacing w:val="0"/>
                              <w:rPr>
                                <w:iCs/>
                                <w:color w:val="365F91" w:themeColor="accent1" w:themeShade="BF"/>
                                <w:sz w:val="20"/>
                                <w:szCs w:val="20"/>
                              </w:rPr>
                            </w:pP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3" style="position:absolute;left:0;text-align:left;margin-left:369.75pt;margin-top:472.5pt;width:220.5pt;height:298.5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" fillcolor="#9bbb59 [3206]" stroked="f">
                <v:fill opacity="30840f"/>
                <v:shadow on="t" type="perspective" color="#d4cfb3" opacity="29491f" offset="5.91708mm,-6.53994mm" matrix="65602f,,,65602f"/>
                <v:textbox inset="28.8pt,7.2pt,14.4pt,7.2pt">
                  <w:txbxContent>
                    <w:p w14:paraId="0B96C4B9" w14:textId="75D6179C" w:rsidR="00F17A93" w:rsidRPr="006C306D" w:rsidRDefault="00F17A93" w:rsidP="00211A86">
                      <w:pPr>
                        <w:pStyle w:val="ListParagraph"/>
                        <w:spacing w:after="240"/>
                        <w:ind w:left="-284"/>
                        <w:contextualSpacing w:val="0"/>
                        <w:rPr>
                          <w:b/>
                          <w:iCs/>
                          <w:color w:val="1F497D" w:themeColor="text2"/>
                          <w:sz w:val="20"/>
                          <w:szCs w:val="20"/>
                        </w:rPr>
                      </w:pPr>
                      <w:r w:rsidRPr="006C306D">
                        <w:rPr>
                          <w:b/>
                          <w:iCs/>
                          <w:color w:val="1F497D" w:themeColor="text2"/>
                          <w:sz w:val="20"/>
                          <w:szCs w:val="20"/>
                        </w:rPr>
                        <w:t>Examples of ‘artefacts’</w:t>
                      </w:r>
                    </w:p>
                    <w:p w14:paraId="30C84045" w14:textId="1E049CCA" w:rsidR="006C306D" w:rsidRPr="001D63CD" w:rsidRDefault="00F17A93" w:rsidP="001D63CD">
                      <w:pPr>
                        <w:jc w:val="both"/>
                        <w:rPr>
                          <w:rFonts w:asciiTheme="minorHAnsi" w:hAnsiTheme="minorHAnsi"/>
                          <w:color w:val="365F91" w:themeColor="accent1" w:themeShade="BF"/>
                          <w:sz w:val="20"/>
                          <w:szCs w:val="20"/>
                        </w:rPr>
                      </w:pPr>
                      <w:r w:rsidRPr="001D63CD">
                        <w:rPr>
                          <w:rFonts w:asciiTheme="minorHAnsi" w:hAnsiTheme="minorHAnsi"/>
                          <w:iCs/>
                          <w:color w:val="365F91" w:themeColor="accent1" w:themeShade="BF"/>
                          <w:sz w:val="20"/>
                          <w:szCs w:val="20"/>
                        </w:rPr>
                        <w:t>Tools and texts such as ‘peer-reviewed publications’ and ‘Theories of Change’ were identified by both case studies as having either symbolic power as a legitimate piece of evidence or the more instrumental power to influence institutional practice.</w:t>
                      </w:r>
                      <w:r w:rsidR="006C306D" w:rsidRPr="001D63CD">
                        <w:rPr>
                          <w:rFonts w:asciiTheme="minorHAnsi" w:hAnsiTheme="minorHAnsi"/>
                          <w:iCs/>
                          <w:color w:val="365F91" w:themeColor="accent1" w:themeShade="BF"/>
                          <w:sz w:val="20"/>
                          <w:szCs w:val="20"/>
                        </w:rPr>
                        <w:t xml:space="preserve"> </w:t>
                      </w:r>
                      <w:r w:rsidR="006C306D" w:rsidRPr="001D63CD">
                        <w:rPr>
                          <w:rFonts w:asciiTheme="minorHAnsi" w:hAnsiTheme="minorHAnsi"/>
                          <w:color w:val="365F91" w:themeColor="accent1" w:themeShade="BF"/>
                          <w:sz w:val="20"/>
                          <w:szCs w:val="20"/>
                        </w:rPr>
                        <w:t>A</w:t>
                      </w:r>
                      <w:r w:rsidR="006C306D" w:rsidRPr="001D63CD">
                        <w:rPr>
                          <w:rFonts w:asciiTheme="minorHAnsi" w:hAnsiTheme="minorHAnsi"/>
                          <w:color w:val="365F91" w:themeColor="accent1" w:themeShade="BF"/>
                          <w:sz w:val="20"/>
                          <w:szCs w:val="20"/>
                        </w:rPr>
                        <w:t>cross both these case studies is the unintended consequence of how research into programme practice influenced internal monitoring, evaluation and learning frameworks and what partners/ country offices were expected to do and report on in their annual processes.</w:t>
                      </w:r>
                      <w:r w:rsidR="006C306D" w:rsidRPr="001D63CD">
                        <w:rPr>
                          <w:rFonts w:asciiTheme="minorHAnsi" w:hAnsiTheme="minorHAnsi"/>
                          <w:color w:val="365F91" w:themeColor="accent1" w:themeShade="BF"/>
                          <w:sz w:val="20"/>
                          <w:szCs w:val="20"/>
                        </w:rPr>
                        <w:t xml:space="preserve">  The nature of evidence </w:t>
                      </w:r>
                      <w:r w:rsidR="006C306D" w:rsidRPr="001D63CD">
                        <w:rPr>
                          <w:rFonts w:asciiTheme="minorHAnsi" w:hAnsiTheme="minorHAnsi"/>
                          <w:color w:val="365F91" w:themeColor="accent1" w:themeShade="BF"/>
                          <w:sz w:val="20"/>
                          <w:szCs w:val="20"/>
                        </w:rPr>
                        <w:t>a</w:t>
                      </w:r>
                      <w:r w:rsidR="006C306D" w:rsidRPr="001D63CD">
                        <w:rPr>
                          <w:rFonts w:asciiTheme="minorHAnsi" w:hAnsiTheme="minorHAnsi"/>
                          <w:color w:val="365F91" w:themeColor="accent1" w:themeShade="BF"/>
                          <w:sz w:val="20"/>
                          <w:szCs w:val="20"/>
                        </w:rPr>
                        <w:t>n</w:t>
                      </w:r>
                      <w:r w:rsidR="006C306D" w:rsidRPr="001D63CD">
                        <w:rPr>
                          <w:rFonts w:asciiTheme="minorHAnsi" w:hAnsiTheme="minorHAnsi"/>
                          <w:color w:val="365F91" w:themeColor="accent1" w:themeShade="BF"/>
                          <w:sz w:val="20"/>
                          <w:szCs w:val="20"/>
                        </w:rPr>
                        <w:t>d the nature of partnership was very different in each case, as was the organisational context but the most immediate response in terms of the research findings was in relation to organisational reviewing and reporting systems.</w:t>
                      </w:r>
                    </w:p>
                    <w:p w14:paraId="3154A04D" w14:textId="11EF96DE" w:rsidR="00F17A93" w:rsidRPr="001D63CD" w:rsidRDefault="00F17A93" w:rsidP="00211A86">
                      <w:pPr>
                        <w:pStyle w:val="ListParagraph"/>
                        <w:spacing w:after="240"/>
                        <w:ind w:left="-284"/>
                        <w:contextualSpacing w:val="0"/>
                        <w:rPr>
                          <w:iCs/>
                          <w:color w:val="365F91" w:themeColor="accent1" w:themeShade="BF"/>
                          <w:sz w:val="20"/>
                          <w:szCs w:val="20"/>
                        </w:rPr>
                      </w:pPr>
                    </w:p>
                  </w:txbxContent>
                </v:textbox>
                <w10:wrap type="square" anchorx="page" anchory="page"/>
              </v:rect>
            </w:pict>
          </mc:Fallback>
        </mc:AlternateContent>
      </w:r>
      <w:r w:rsidRPr="00ED678A">
        <w:rPr>
          <w:noProof/>
          <w:sz w:val="24"/>
          <w:szCs w:val="24"/>
          <w:highlight w:val="yellow"/>
          <w:lang w:val="en-US"/>
        </w:rPr>
        <mc:AlternateContent>
          <mc:Choice Requires="wps">
            <w:drawing>
              <wp:anchor distT="0" distB="0" distL="114300" distR="114300" simplePos="0" relativeHeight="251698176" behindDoc="0" locked="0" layoutInCell="1" allowOverlap="1" wp14:anchorId="5C2958EB" wp14:editId="33EEDD83">
                <wp:simplePos x="0" y="0"/>
                <wp:positionH relativeFrom="page">
                  <wp:posOffset>314325</wp:posOffset>
                </wp:positionH>
                <wp:positionV relativeFrom="page">
                  <wp:posOffset>5038725</wp:posOffset>
                </wp:positionV>
                <wp:extent cx="2257425" cy="2400300"/>
                <wp:effectExtent l="57150" t="285750" r="276225" b="57150"/>
                <wp:wrapSquare wrapText="bothSides"/>
                <wp:docPr id="10"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2400300"/>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74D8A874" w14:textId="77777777"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Examples of ‘</w:t>
                            </w:r>
                            <w:r>
                              <w:rPr>
                                <w:b/>
                                <w:iCs/>
                                <w:color w:val="1F497D" w:themeColor="text2"/>
                                <w:sz w:val="20"/>
                                <w:szCs w:val="20"/>
                              </w:rPr>
                              <w:t>practices’</w:t>
                            </w:r>
                          </w:p>
                          <w:p w14:paraId="0D03D8D7" w14:textId="6C75158C" w:rsidR="00F17A93" w:rsidRPr="00A90275" w:rsidRDefault="00F17A93" w:rsidP="00A90275">
                            <w:pPr>
                              <w:pStyle w:val="ListParagraph"/>
                              <w:spacing w:after="240"/>
                              <w:ind w:left="-284"/>
                              <w:contextualSpacing w:val="0"/>
                              <w:rPr>
                                <w:b/>
                                <w:iCs/>
                                <w:color w:val="1F497D" w:themeColor="text2"/>
                                <w:sz w:val="20"/>
                                <w:szCs w:val="20"/>
                              </w:rPr>
                            </w:pPr>
                            <w:r w:rsidRPr="00211A86">
                              <w:rPr>
                                <w:iCs/>
                                <w:color w:val="1F497D" w:themeColor="text2"/>
                                <w:sz w:val="20"/>
                                <w:szCs w:val="20"/>
                              </w:rPr>
                              <w:t>In</w:t>
                            </w:r>
                            <w:r w:rsidRPr="00A013BD">
                              <w:rPr>
                                <w:iCs/>
                                <w:color w:val="1F497D" w:themeColor="text2"/>
                                <w:sz w:val="20"/>
                                <w:szCs w:val="20"/>
                              </w:rPr>
                              <w:t xml:space="preserve"> </w:t>
                            </w:r>
                            <w:r>
                              <w:rPr>
                                <w:iCs/>
                                <w:color w:val="1F497D" w:themeColor="text2"/>
                                <w:sz w:val="20"/>
                                <w:szCs w:val="20"/>
                              </w:rPr>
                              <w:t>terms of implementing research, key practices included methodologies and particular approaches to research</w:t>
                            </w:r>
                            <w:r w:rsidR="006C306D">
                              <w:rPr>
                                <w:iCs/>
                                <w:color w:val="1F497D" w:themeColor="text2"/>
                                <w:sz w:val="20"/>
                                <w:szCs w:val="20"/>
                              </w:rPr>
                              <w:t>.  These research methods created a common ethos and gave the labels gave legitimacy to the research itself in the eyes of the NGO (ie the senior staff in the NGO did respond to the evidence generated through t</w:t>
                            </w:r>
                            <w:r w:rsidR="001D63CD">
                              <w:rPr>
                                <w:iCs/>
                                <w:color w:val="1F497D" w:themeColor="text2"/>
                                <w:sz w:val="20"/>
                                <w:szCs w:val="20"/>
                              </w:rPr>
                              <w:t>hese processes).</w:t>
                            </w: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4" style="position:absolute;left:0;text-align:left;margin-left:24.75pt;margin-top:396.75pt;width:177.75pt;height:189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" fillcolor="#9bbb59 [3206]" stroked="f">
                <v:fill opacity="30840f"/>
                <v:shadow on="t" type="perspective" color="#d4cfb3" opacity="29491f" offset="5.91708mm,-6.53994mm" matrix="65602f,,,65602f"/>
                <v:textbox inset="28.8pt,7.2pt,14.4pt,7.2pt">
                  <w:txbxContent>
                    <w:p w14:paraId="74D8A874" w14:textId="77777777" w:rsidR="00F17A93" w:rsidRDefault="00F17A93" w:rsidP="00A90275">
                      <w:pPr>
                        <w:pStyle w:val="ListParagraph"/>
                        <w:spacing w:after="240"/>
                        <w:ind w:left="-284"/>
                        <w:contextualSpacing w:val="0"/>
                        <w:rPr>
                          <w:b/>
                          <w:iCs/>
                          <w:color w:val="1F497D" w:themeColor="text2"/>
                          <w:sz w:val="20"/>
                          <w:szCs w:val="20"/>
                        </w:rPr>
                      </w:pPr>
                      <w:r w:rsidRPr="00A013BD">
                        <w:rPr>
                          <w:b/>
                          <w:iCs/>
                          <w:color w:val="1F497D" w:themeColor="text2"/>
                          <w:sz w:val="20"/>
                          <w:szCs w:val="20"/>
                        </w:rPr>
                        <w:t>Examples of ‘</w:t>
                      </w:r>
                      <w:r>
                        <w:rPr>
                          <w:b/>
                          <w:iCs/>
                          <w:color w:val="1F497D" w:themeColor="text2"/>
                          <w:sz w:val="20"/>
                          <w:szCs w:val="20"/>
                        </w:rPr>
                        <w:t>practices’</w:t>
                      </w:r>
                    </w:p>
                    <w:p w14:paraId="0D03D8D7" w14:textId="6C75158C" w:rsidR="00F17A93" w:rsidRPr="00A90275" w:rsidRDefault="00F17A93" w:rsidP="00A90275">
                      <w:pPr>
                        <w:pStyle w:val="ListParagraph"/>
                        <w:spacing w:after="240"/>
                        <w:ind w:left="-284"/>
                        <w:contextualSpacing w:val="0"/>
                        <w:rPr>
                          <w:b/>
                          <w:iCs/>
                          <w:color w:val="1F497D" w:themeColor="text2"/>
                          <w:sz w:val="20"/>
                          <w:szCs w:val="20"/>
                        </w:rPr>
                      </w:pPr>
                      <w:r w:rsidRPr="00211A86">
                        <w:rPr>
                          <w:iCs/>
                          <w:color w:val="1F497D" w:themeColor="text2"/>
                          <w:sz w:val="20"/>
                          <w:szCs w:val="20"/>
                        </w:rPr>
                        <w:t>In</w:t>
                      </w:r>
                      <w:r w:rsidRPr="00A013BD">
                        <w:rPr>
                          <w:iCs/>
                          <w:color w:val="1F497D" w:themeColor="text2"/>
                          <w:sz w:val="20"/>
                          <w:szCs w:val="20"/>
                        </w:rPr>
                        <w:t xml:space="preserve"> </w:t>
                      </w:r>
                      <w:r>
                        <w:rPr>
                          <w:iCs/>
                          <w:color w:val="1F497D" w:themeColor="text2"/>
                          <w:sz w:val="20"/>
                          <w:szCs w:val="20"/>
                        </w:rPr>
                        <w:t>terms of implementing research, key practices included methodologies and particular approaches to research</w:t>
                      </w:r>
                      <w:r w:rsidR="006C306D">
                        <w:rPr>
                          <w:iCs/>
                          <w:color w:val="1F497D" w:themeColor="text2"/>
                          <w:sz w:val="20"/>
                          <w:szCs w:val="20"/>
                        </w:rPr>
                        <w:t>.  These research methods created a common ethos and gave the labels gave legitimacy to the research itself in the eyes of the NGO (ie the senior staff in the NGO did respond to the evidence generated through t</w:t>
                      </w:r>
                      <w:r w:rsidR="001D63CD">
                        <w:rPr>
                          <w:iCs/>
                          <w:color w:val="1F497D" w:themeColor="text2"/>
                          <w:sz w:val="20"/>
                          <w:szCs w:val="20"/>
                        </w:rPr>
                        <w:t>hese processes).</w:t>
                      </w:r>
                    </w:p>
                  </w:txbxContent>
                </v:textbox>
                <w10:wrap type="square" anchorx="page" anchory="page"/>
              </v:rect>
            </w:pict>
          </mc:Fallback>
        </mc:AlternateContent>
      </w:r>
      <w:r w:rsidR="00A90275">
        <w:rPr>
          <w:rFonts w:asciiTheme="minorHAnsi" w:hAnsiTheme="minorHAnsi"/>
          <w:sz w:val="24"/>
          <w:szCs w:val="24"/>
        </w:rPr>
        <w:t xml:space="preserve">We thought about how these various factors </w:t>
      </w:r>
      <w:r>
        <w:rPr>
          <w:rFonts w:asciiTheme="minorHAnsi" w:hAnsiTheme="minorHAnsi"/>
          <w:sz w:val="24"/>
          <w:szCs w:val="24"/>
        </w:rPr>
        <w:t>influence the</w:t>
      </w:r>
      <w:r w:rsidR="00A90275">
        <w:rPr>
          <w:rFonts w:asciiTheme="minorHAnsi" w:hAnsiTheme="minorHAnsi"/>
          <w:sz w:val="24"/>
          <w:szCs w:val="24"/>
        </w:rPr>
        <w:t xml:space="preserve"> ‘evidence landscape’ in which partnerships are situated (in terms of what types of processes and products are valued and why certain institutions or agendas have particular status)</w:t>
      </w:r>
      <w:r w:rsidR="00211A86">
        <w:rPr>
          <w:rFonts w:asciiTheme="minorHAnsi" w:hAnsiTheme="minorHAnsi"/>
          <w:sz w:val="24"/>
          <w:szCs w:val="24"/>
        </w:rPr>
        <w:t>;</w:t>
      </w:r>
      <w:r w:rsidR="00A90275">
        <w:rPr>
          <w:rFonts w:asciiTheme="minorHAnsi" w:hAnsiTheme="minorHAnsi"/>
          <w:sz w:val="24"/>
          <w:szCs w:val="24"/>
        </w:rPr>
        <w:t xml:space="preserve"> </w:t>
      </w:r>
      <w:r w:rsidR="00211A86">
        <w:rPr>
          <w:rFonts w:asciiTheme="minorHAnsi" w:hAnsiTheme="minorHAnsi"/>
          <w:sz w:val="24"/>
          <w:szCs w:val="24"/>
        </w:rPr>
        <w:t>how they influence decisions about what types of approaches to implementation should be adopted (for example, which methodologies to use and what types of training, support and infrastructure is needed to facilitate this); and how they might themselves be transformed through innovative approaches to implementing research in partnerships.</w:t>
      </w:r>
    </w:p>
    <w:p w14:paraId="03C94BDD" w14:textId="77777777" w:rsidR="00A90275" w:rsidRDefault="00A90275" w:rsidP="00C240B7">
      <w:pPr>
        <w:spacing w:line="276" w:lineRule="auto"/>
        <w:jc w:val="both"/>
        <w:rPr>
          <w:rFonts w:asciiTheme="minorHAnsi" w:hAnsiTheme="minorHAnsi"/>
          <w:sz w:val="24"/>
          <w:szCs w:val="24"/>
        </w:rPr>
      </w:pPr>
    </w:p>
    <w:p w14:paraId="470657FB" w14:textId="77777777" w:rsidR="00211A86" w:rsidRDefault="00211A86" w:rsidP="00C240B7">
      <w:pPr>
        <w:spacing w:line="276" w:lineRule="auto"/>
        <w:jc w:val="both"/>
        <w:rPr>
          <w:rFonts w:asciiTheme="minorHAnsi" w:hAnsiTheme="minorHAnsi"/>
          <w:sz w:val="24"/>
          <w:szCs w:val="24"/>
        </w:rPr>
      </w:pPr>
    </w:p>
    <w:p w14:paraId="5661B4EB" w14:textId="77777777" w:rsidR="00211A86" w:rsidRDefault="00211A86" w:rsidP="00C240B7">
      <w:pPr>
        <w:spacing w:line="276" w:lineRule="auto"/>
        <w:jc w:val="both"/>
        <w:rPr>
          <w:rFonts w:asciiTheme="minorHAnsi" w:hAnsiTheme="minorHAnsi"/>
          <w:sz w:val="24"/>
          <w:szCs w:val="24"/>
        </w:rPr>
      </w:pPr>
    </w:p>
    <w:p w14:paraId="20BA9859" w14:textId="2A8B3FCF" w:rsidR="00607DC1" w:rsidRPr="00607DC1" w:rsidRDefault="00607DC1" w:rsidP="007C544C">
      <w:pPr>
        <w:jc w:val="both"/>
        <w:rPr>
          <w:rFonts w:asciiTheme="minorHAnsi" w:hAnsiTheme="minorHAnsi"/>
          <w:sz w:val="24"/>
          <w:szCs w:val="24"/>
        </w:rPr>
      </w:pPr>
      <w:r>
        <w:rPr>
          <w:rFonts w:asciiTheme="minorHAnsi" w:hAnsiTheme="minorHAnsi"/>
          <w:sz w:val="24"/>
          <w:szCs w:val="24"/>
        </w:rPr>
        <w:t xml:space="preserve">In the afternoon session we split into three groups to attempt a more in-depth analysis by focusing on different aspects of the relationship between implementation and evidence. The first group looked at how the </w:t>
      </w:r>
      <w:r w:rsidRPr="00607DC1">
        <w:rPr>
          <w:rFonts w:asciiTheme="minorHAnsi" w:hAnsiTheme="minorHAnsi"/>
          <w:i/>
          <w:sz w:val="24"/>
          <w:szCs w:val="24"/>
        </w:rPr>
        <w:t>context</w:t>
      </w:r>
      <w:r>
        <w:rPr>
          <w:rFonts w:asciiTheme="minorHAnsi" w:hAnsiTheme="minorHAnsi"/>
          <w:sz w:val="24"/>
          <w:szCs w:val="24"/>
        </w:rPr>
        <w:t xml:space="preserve"> and </w:t>
      </w:r>
      <w:r w:rsidRPr="00607DC1">
        <w:rPr>
          <w:rFonts w:asciiTheme="minorHAnsi" w:hAnsiTheme="minorHAnsi"/>
          <w:i/>
          <w:sz w:val="24"/>
          <w:szCs w:val="24"/>
        </w:rPr>
        <w:t>purpose</w:t>
      </w:r>
      <w:r>
        <w:rPr>
          <w:rFonts w:asciiTheme="minorHAnsi" w:hAnsiTheme="minorHAnsi"/>
          <w:sz w:val="24"/>
          <w:szCs w:val="24"/>
        </w:rPr>
        <w:t xml:space="preserve"> of partnerships are shaped by the evidence landscapes in which the partnerships are situated. The second group explored how different notions of evidence shape the way that research is implemented in partnerships. And the third group </w:t>
      </w:r>
      <w:r>
        <w:rPr>
          <w:rFonts w:asciiTheme="minorHAnsi" w:hAnsiTheme="minorHAnsi"/>
          <w:sz w:val="24"/>
          <w:szCs w:val="24"/>
        </w:rPr>
        <w:lastRenderedPageBreak/>
        <w:t>considered how different approaches to implementation might generate new types of evidence. Each group was asked to draw on the case study presentations from the morning (as well as the previous case studies presented earlier in the seminar series and their own experiences)</w:t>
      </w:r>
      <w:r w:rsidR="00211A86">
        <w:rPr>
          <w:rFonts w:asciiTheme="minorHAnsi" w:hAnsiTheme="minorHAnsi"/>
          <w:sz w:val="24"/>
          <w:szCs w:val="24"/>
        </w:rPr>
        <w:t xml:space="preserve"> and the factors identified above to </w:t>
      </w:r>
      <w:r w:rsidR="0086018D">
        <w:rPr>
          <w:rFonts w:asciiTheme="minorHAnsi" w:hAnsiTheme="minorHAnsi"/>
          <w:sz w:val="24"/>
          <w:szCs w:val="24"/>
        </w:rPr>
        <w:t xml:space="preserve">identify some key </w:t>
      </w:r>
      <w:proofErr w:type="gramStart"/>
      <w:r w:rsidR="0086018D">
        <w:rPr>
          <w:rFonts w:asciiTheme="minorHAnsi" w:hAnsiTheme="minorHAnsi"/>
          <w:sz w:val="24"/>
          <w:szCs w:val="24"/>
        </w:rPr>
        <w:t>questions which might help future research partners</w:t>
      </w:r>
      <w:proofErr w:type="gramEnd"/>
      <w:r w:rsidR="0086018D">
        <w:rPr>
          <w:rFonts w:asciiTheme="minorHAnsi" w:hAnsiTheme="minorHAnsi"/>
          <w:sz w:val="24"/>
          <w:szCs w:val="24"/>
        </w:rPr>
        <w:t xml:space="preserve"> think about evidence in these areas.</w:t>
      </w:r>
    </w:p>
    <w:p w14:paraId="31734328" w14:textId="77777777" w:rsidR="00607DC1" w:rsidRDefault="00607DC1" w:rsidP="00C240B7">
      <w:pPr>
        <w:spacing w:line="276" w:lineRule="auto"/>
        <w:jc w:val="both"/>
        <w:rPr>
          <w:rFonts w:asciiTheme="minorHAnsi" w:hAnsiTheme="minorHAnsi"/>
          <w:sz w:val="24"/>
          <w:szCs w:val="24"/>
          <w:highlight w:val="yellow"/>
        </w:rPr>
      </w:pPr>
    </w:p>
    <w:p w14:paraId="3B1BAEB5" w14:textId="1319CD0C" w:rsidR="0086018D" w:rsidRDefault="0086018D" w:rsidP="00C240B7">
      <w:pPr>
        <w:spacing w:line="276" w:lineRule="auto"/>
        <w:jc w:val="both"/>
        <w:rPr>
          <w:rFonts w:asciiTheme="majorHAnsi" w:hAnsiTheme="majorHAnsi"/>
          <w:b/>
          <w:sz w:val="24"/>
          <w:szCs w:val="24"/>
        </w:rPr>
      </w:pPr>
      <w:r w:rsidRPr="0086018D">
        <w:rPr>
          <w:rFonts w:asciiTheme="majorHAnsi" w:hAnsiTheme="majorHAnsi"/>
          <w:b/>
          <w:sz w:val="24"/>
          <w:szCs w:val="24"/>
        </w:rPr>
        <w:t>Group 1: Context and purpose</w:t>
      </w:r>
    </w:p>
    <w:p w14:paraId="7ECD3EDA" w14:textId="77777777" w:rsidR="0086018D" w:rsidRPr="0086018D" w:rsidRDefault="0086018D" w:rsidP="00C240B7">
      <w:pPr>
        <w:spacing w:line="276" w:lineRule="auto"/>
        <w:jc w:val="both"/>
        <w:rPr>
          <w:rFonts w:asciiTheme="majorHAnsi" w:hAnsiTheme="majorHAnsi"/>
          <w:b/>
          <w:sz w:val="24"/>
          <w:szCs w:val="24"/>
        </w:rPr>
      </w:pPr>
    </w:p>
    <w:p w14:paraId="300A382C" w14:textId="0F7FF77F" w:rsidR="0086018D" w:rsidRPr="0086018D" w:rsidRDefault="0086018D" w:rsidP="00C240B7">
      <w:pPr>
        <w:spacing w:line="276" w:lineRule="auto"/>
        <w:jc w:val="both"/>
        <w:rPr>
          <w:rFonts w:asciiTheme="minorHAnsi" w:hAnsiTheme="minorHAnsi"/>
          <w:sz w:val="24"/>
          <w:szCs w:val="24"/>
          <w:highlight w:val="yellow"/>
        </w:rPr>
      </w:pPr>
      <w:r>
        <w:rPr>
          <w:rFonts w:asciiTheme="minorHAnsi" w:hAnsiTheme="minorHAnsi"/>
          <w:b/>
          <w:noProof/>
          <w:sz w:val="24"/>
          <w:szCs w:val="24"/>
          <w:lang w:val="en-US"/>
        </w:rPr>
        <w:drawing>
          <wp:inline distT="0" distB="0" distL="0" distR="0" wp14:anchorId="3B4677D0" wp14:editId="49744F44">
            <wp:extent cx="4699000" cy="4699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330.JPG"/>
                    <pic:cNvPicPr/>
                  </pic:nvPicPr>
                  <pic:blipFill>
                    <a:blip r:embed="rId15">
                      <a:extLst>
                        <a:ext uri="{28A0092B-C50C-407E-A947-70E740481C1C}">
                          <a14:useLocalDpi xmlns:a14="http://schemas.microsoft.com/office/drawing/2010/main" val="0"/>
                        </a:ext>
                      </a:extLst>
                    </a:blip>
                    <a:stretch>
                      <a:fillRect/>
                    </a:stretch>
                  </pic:blipFill>
                  <pic:spPr>
                    <a:xfrm>
                      <a:off x="0" y="0"/>
                      <a:ext cx="4699000" cy="4699000"/>
                    </a:xfrm>
                    <a:prstGeom prst="rect">
                      <a:avLst/>
                    </a:prstGeom>
                  </pic:spPr>
                </pic:pic>
              </a:graphicData>
            </a:graphic>
          </wp:inline>
        </w:drawing>
      </w:r>
    </w:p>
    <w:p w14:paraId="22F1300D" w14:textId="77777777" w:rsidR="0086018D" w:rsidRDefault="0086018D" w:rsidP="00C240B7">
      <w:pPr>
        <w:jc w:val="both"/>
      </w:pPr>
    </w:p>
    <w:p w14:paraId="0121375B" w14:textId="3068CBA1" w:rsidR="00C259CE" w:rsidRPr="0086018D" w:rsidRDefault="0086018D" w:rsidP="007C544C">
      <w:pPr>
        <w:jc w:val="both"/>
        <w:rPr>
          <w:sz w:val="24"/>
          <w:szCs w:val="24"/>
        </w:rPr>
      </w:pPr>
      <w:r w:rsidRPr="0086018D">
        <w:rPr>
          <w:sz w:val="24"/>
          <w:szCs w:val="24"/>
        </w:rPr>
        <w:t xml:space="preserve">The first group used the metaphor of ‘speed-dating’ to think about some key questions worth asking potential partners before committing </w:t>
      </w:r>
      <w:proofErr w:type="gramStart"/>
      <w:r w:rsidRPr="0086018D">
        <w:rPr>
          <w:sz w:val="24"/>
          <w:szCs w:val="24"/>
        </w:rPr>
        <w:t>to a research partnerships</w:t>
      </w:r>
      <w:proofErr w:type="gramEnd"/>
      <w:r w:rsidRPr="0086018D">
        <w:rPr>
          <w:sz w:val="24"/>
          <w:szCs w:val="24"/>
        </w:rPr>
        <w:t>. These included:</w:t>
      </w:r>
    </w:p>
    <w:p w14:paraId="16AB3411" w14:textId="77777777" w:rsidR="00C259CE" w:rsidRPr="0086018D" w:rsidRDefault="00C259CE" w:rsidP="007C544C">
      <w:pPr>
        <w:jc w:val="both"/>
        <w:rPr>
          <w:sz w:val="24"/>
          <w:szCs w:val="24"/>
        </w:rPr>
      </w:pPr>
    </w:p>
    <w:p w14:paraId="40F93E67" w14:textId="6C168E36" w:rsidR="00C259CE" w:rsidRPr="0086018D" w:rsidRDefault="00C259CE" w:rsidP="007C544C">
      <w:pPr>
        <w:pStyle w:val="ListParagraph"/>
        <w:numPr>
          <w:ilvl w:val="0"/>
          <w:numId w:val="43"/>
        </w:numPr>
        <w:spacing w:after="0" w:line="240" w:lineRule="auto"/>
        <w:jc w:val="both"/>
        <w:rPr>
          <w:sz w:val="24"/>
          <w:szCs w:val="24"/>
        </w:rPr>
      </w:pPr>
      <w:r w:rsidRPr="0086018D">
        <w:rPr>
          <w:sz w:val="24"/>
          <w:szCs w:val="24"/>
        </w:rPr>
        <w:t>What type of partnership are the different parties looking for</w:t>
      </w:r>
      <w:r w:rsidR="0086018D" w:rsidRPr="0086018D">
        <w:rPr>
          <w:sz w:val="24"/>
          <w:szCs w:val="24"/>
        </w:rPr>
        <w:t>? E.g. – an ongoing relationship or</w:t>
      </w:r>
      <w:r w:rsidRPr="0086018D">
        <w:rPr>
          <w:sz w:val="24"/>
          <w:szCs w:val="24"/>
        </w:rPr>
        <w:t xml:space="preserve"> </w:t>
      </w:r>
      <w:r w:rsidR="0086018D" w:rsidRPr="0086018D">
        <w:rPr>
          <w:sz w:val="24"/>
          <w:szCs w:val="24"/>
        </w:rPr>
        <w:t>a project-based/</w:t>
      </w:r>
      <w:r w:rsidRPr="0086018D">
        <w:rPr>
          <w:sz w:val="24"/>
          <w:szCs w:val="24"/>
        </w:rPr>
        <w:t>contract</w:t>
      </w:r>
      <w:r w:rsidR="0086018D" w:rsidRPr="0086018D">
        <w:rPr>
          <w:sz w:val="24"/>
          <w:szCs w:val="24"/>
        </w:rPr>
        <w:t>ual relationship</w:t>
      </w:r>
      <w:r w:rsidRPr="0086018D">
        <w:rPr>
          <w:sz w:val="24"/>
          <w:szCs w:val="24"/>
        </w:rPr>
        <w:t>.</w:t>
      </w:r>
    </w:p>
    <w:p w14:paraId="34DBC12C" w14:textId="77777777" w:rsidR="00C259CE" w:rsidRPr="0086018D" w:rsidRDefault="00C259CE" w:rsidP="007C544C">
      <w:pPr>
        <w:pStyle w:val="ListParagraph"/>
        <w:spacing w:line="240" w:lineRule="auto"/>
        <w:jc w:val="both"/>
        <w:rPr>
          <w:sz w:val="24"/>
          <w:szCs w:val="24"/>
        </w:rPr>
      </w:pPr>
    </w:p>
    <w:p w14:paraId="0EF63E41" w14:textId="77738419" w:rsidR="00C259CE" w:rsidRPr="0086018D" w:rsidRDefault="0086018D" w:rsidP="007C544C">
      <w:pPr>
        <w:pStyle w:val="ListParagraph"/>
        <w:numPr>
          <w:ilvl w:val="0"/>
          <w:numId w:val="43"/>
        </w:numPr>
        <w:spacing w:after="0" w:line="240" w:lineRule="auto"/>
        <w:jc w:val="both"/>
        <w:rPr>
          <w:sz w:val="24"/>
          <w:szCs w:val="24"/>
        </w:rPr>
      </w:pPr>
      <w:r w:rsidRPr="0086018D">
        <w:rPr>
          <w:sz w:val="24"/>
          <w:szCs w:val="24"/>
        </w:rPr>
        <w:t>What prompts the partnership and what is the trigger point (for individual partners and as a common aim)?</w:t>
      </w:r>
    </w:p>
    <w:p w14:paraId="0C3209C8" w14:textId="77777777" w:rsidR="0086018D" w:rsidRPr="0086018D" w:rsidRDefault="0086018D" w:rsidP="007C544C">
      <w:pPr>
        <w:jc w:val="both"/>
        <w:rPr>
          <w:sz w:val="24"/>
          <w:szCs w:val="24"/>
        </w:rPr>
      </w:pPr>
    </w:p>
    <w:p w14:paraId="17BEF1D9" w14:textId="4BE31B2A" w:rsidR="00C259CE" w:rsidRPr="0086018D" w:rsidRDefault="00C259CE" w:rsidP="007C544C">
      <w:pPr>
        <w:pStyle w:val="ListParagraph"/>
        <w:numPr>
          <w:ilvl w:val="0"/>
          <w:numId w:val="43"/>
        </w:numPr>
        <w:spacing w:after="0" w:line="240" w:lineRule="auto"/>
        <w:jc w:val="both"/>
        <w:rPr>
          <w:sz w:val="24"/>
          <w:szCs w:val="24"/>
        </w:rPr>
      </w:pPr>
      <w:r w:rsidRPr="0086018D">
        <w:rPr>
          <w:sz w:val="24"/>
          <w:szCs w:val="24"/>
        </w:rPr>
        <w:lastRenderedPageBreak/>
        <w:t>What are the personal/organisational motivations, interests, agendas, incentives and structures of each actor? How do you ensure</w:t>
      </w:r>
      <w:r w:rsidR="0086018D" w:rsidRPr="0086018D">
        <w:rPr>
          <w:sz w:val="24"/>
          <w:szCs w:val="24"/>
        </w:rPr>
        <w:t xml:space="preserve"> both</w:t>
      </w:r>
      <w:r w:rsidRPr="0086018D">
        <w:rPr>
          <w:sz w:val="24"/>
          <w:szCs w:val="24"/>
        </w:rPr>
        <w:t xml:space="preserve"> </w:t>
      </w:r>
      <w:r w:rsidRPr="0086018D">
        <w:rPr>
          <w:i/>
          <w:sz w:val="24"/>
          <w:szCs w:val="24"/>
        </w:rPr>
        <w:t>individual</w:t>
      </w:r>
      <w:r w:rsidRPr="0086018D">
        <w:rPr>
          <w:sz w:val="24"/>
          <w:szCs w:val="24"/>
        </w:rPr>
        <w:t xml:space="preserve"> enga</w:t>
      </w:r>
      <w:r w:rsidR="0086018D" w:rsidRPr="0086018D">
        <w:rPr>
          <w:sz w:val="24"/>
          <w:szCs w:val="24"/>
        </w:rPr>
        <w:t>gement and</w:t>
      </w:r>
      <w:r w:rsidRPr="0086018D">
        <w:rPr>
          <w:sz w:val="24"/>
          <w:szCs w:val="24"/>
        </w:rPr>
        <w:t xml:space="preserve"> </w:t>
      </w:r>
      <w:r w:rsidRPr="0086018D">
        <w:rPr>
          <w:i/>
          <w:sz w:val="24"/>
          <w:szCs w:val="24"/>
        </w:rPr>
        <w:t>institutional</w:t>
      </w:r>
      <w:r w:rsidRPr="0086018D">
        <w:rPr>
          <w:sz w:val="24"/>
          <w:szCs w:val="24"/>
        </w:rPr>
        <w:t xml:space="preserve"> buy in?</w:t>
      </w:r>
    </w:p>
    <w:p w14:paraId="1350C815" w14:textId="77777777" w:rsidR="00C259CE" w:rsidRPr="0086018D" w:rsidRDefault="00C259CE" w:rsidP="007C544C">
      <w:pPr>
        <w:jc w:val="both"/>
        <w:rPr>
          <w:sz w:val="24"/>
          <w:szCs w:val="24"/>
        </w:rPr>
      </w:pPr>
    </w:p>
    <w:p w14:paraId="1D189497" w14:textId="2C5DC4CB" w:rsidR="00C259CE" w:rsidRPr="0086018D" w:rsidRDefault="00C259CE" w:rsidP="007C544C">
      <w:pPr>
        <w:pStyle w:val="ListParagraph"/>
        <w:numPr>
          <w:ilvl w:val="0"/>
          <w:numId w:val="43"/>
        </w:numPr>
        <w:spacing w:after="0" w:line="240" w:lineRule="auto"/>
        <w:jc w:val="both"/>
        <w:rPr>
          <w:sz w:val="24"/>
          <w:szCs w:val="24"/>
        </w:rPr>
      </w:pPr>
      <w:r w:rsidRPr="0086018D">
        <w:rPr>
          <w:sz w:val="24"/>
          <w:szCs w:val="24"/>
        </w:rPr>
        <w:t xml:space="preserve">What </w:t>
      </w:r>
      <w:proofErr w:type="gramStart"/>
      <w:r w:rsidRPr="0086018D">
        <w:rPr>
          <w:sz w:val="24"/>
          <w:szCs w:val="24"/>
        </w:rPr>
        <w:t xml:space="preserve">is the evidence </w:t>
      </w:r>
      <w:r w:rsidR="0086018D" w:rsidRPr="0086018D">
        <w:rPr>
          <w:sz w:val="24"/>
          <w:szCs w:val="24"/>
        </w:rPr>
        <w:t>partners</w:t>
      </w:r>
      <w:proofErr w:type="gramEnd"/>
      <w:r w:rsidRPr="0086018D">
        <w:rPr>
          <w:sz w:val="24"/>
          <w:szCs w:val="24"/>
        </w:rPr>
        <w:t xml:space="preserve"> want to generate? How </w:t>
      </w:r>
      <w:proofErr w:type="gramStart"/>
      <w:r w:rsidRPr="0086018D">
        <w:rPr>
          <w:sz w:val="24"/>
          <w:szCs w:val="24"/>
        </w:rPr>
        <w:t>is evidence understood by different parties</w:t>
      </w:r>
      <w:proofErr w:type="gramEnd"/>
      <w:r w:rsidRPr="0086018D">
        <w:rPr>
          <w:sz w:val="24"/>
          <w:szCs w:val="24"/>
        </w:rPr>
        <w:t xml:space="preserve">? Who is the evidence for? What is the evidence for? What </w:t>
      </w:r>
      <w:r w:rsidRPr="0086018D">
        <w:rPr>
          <w:i/>
          <w:sz w:val="24"/>
          <w:szCs w:val="24"/>
        </w:rPr>
        <w:t>levels</w:t>
      </w:r>
      <w:r w:rsidRPr="0086018D">
        <w:rPr>
          <w:sz w:val="24"/>
          <w:szCs w:val="24"/>
        </w:rPr>
        <w:t xml:space="preserve"> of evidence generation and different types of stakeholders are involved?</w:t>
      </w:r>
    </w:p>
    <w:p w14:paraId="530918DB" w14:textId="77777777" w:rsidR="00C259CE" w:rsidRPr="0086018D" w:rsidRDefault="00C259CE" w:rsidP="007C544C">
      <w:pPr>
        <w:pStyle w:val="ListParagraph"/>
        <w:spacing w:line="240" w:lineRule="auto"/>
        <w:jc w:val="both"/>
        <w:rPr>
          <w:sz w:val="24"/>
          <w:szCs w:val="24"/>
        </w:rPr>
      </w:pPr>
    </w:p>
    <w:p w14:paraId="1F0B65A6" w14:textId="771D5787" w:rsidR="00C259CE" w:rsidRPr="0086018D" w:rsidRDefault="0086018D" w:rsidP="007C544C">
      <w:pPr>
        <w:pStyle w:val="ListParagraph"/>
        <w:numPr>
          <w:ilvl w:val="0"/>
          <w:numId w:val="43"/>
        </w:numPr>
        <w:spacing w:after="0" w:line="240" w:lineRule="auto"/>
        <w:jc w:val="both"/>
        <w:rPr>
          <w:sz w:val="24"/>
          <w:szCs w:val="24"/>
        </w:rPr>
      </w:pPr>
      <w:r w:rsidRPr="0086018D">
        <w:rPr>
          <w:sz w:val="24"/>
          <w:szCs w:val="24"/>
        </w:rPr>
        <w:t>What type of power-relations exists in and</w:t>
      </w:r>
      <w:r w:rsidR="00C259CE" w:rsidRPr="0086018D">
        <w:rPr>
          <w:sz w:val="24"/>
          <w:szCs w:val="24"/>
        </w:rPr>
        <w:t xml:space="preserve"> among</w:t>
      </w:r>
      <w:r w:rsidRPr="0086018D">
        <w:rPr>
          <w:sz w:val="24"/>
          <w:szCs w:val="24"/>
        </w:rPr>
        <w:t>st</w:t>
      </w:r>
      <w:r w:rsidR="00C259CE" w:rsidRPr="0086018D">
        <w:rPr>
          <w:sz w:val="24"/>
          <w:szCs w:val="24"/>
        </w:rPr>
        <w:t xml:space="preserve"> stakeholders and </w:t>
      </w:r>
      <w:r w:rsidRPr="0086018D">
        <w:rPr>
          <w:sz w:val="24"/>
          <w:szCs w:val="24"/>
        </w:rPr>
        <w:t xml:space="preserve">how might </w:t>
      </w:r>
      <w:r w:rsidR="00C259CE" w:rsidRPr="0086018D">
        <w:rPr>
          <w:sz w:val="24"/>
          <w:szCs w:val="24"/>
        </w:rPr>
        <w:t>power imbalances</w:t>
      </w:r>
      <w:r w:rsidRPr="0086018D">
        <w:rPr>
          <w:sz w:val="24"/>
          <w:szCs w:val="24"/>
        </w:rPr>
        <w:t xml:space="preserve"> be disrupted?</w:t>
      </w:r>
    </w:p>
    <w:p w14:paraId="13474DDA" w14:textId="77777777" w:rsidR="00C259CE" w:rsidRPr="0086018D" w:rsidRDefault="00C259CE" w:rsidP="007C544C">
      <w:pPr>
        <w:jc w:val="both"/>
        <w:rPr>
          <w:sz w:val="24"/>
          <w:szCs w:val="24"/>
        </w:rPr>
      </w:pPr>
    </w:p>
    <w:p w14:paraId="31824EAE" w14:textId="77777777" w:rsidR="00C259CE" w:rsidRPr="0086018D" w:rsidRDefault="00C259CE" w:rsidP="007C544C">
      <w:pPr>
        <w:pStyle w:val="ListParagraph"/>
        <w:numPr>
          <w:ilvl w:val="0"/>
          <w:numId w:val="43"/>
        </w:numPr>
        <w:spacing w:after="0" w:line="240" w:lineRule="auto"/>
        <w:jc w:val="both"/>
        <w:rPr>
          <w:sz w:val="24"/>
          <w:szCs w:val="24"/>
        </w:rPr>
      </w:pPr>
      <w:r w:rsidRPr="0086018D">
        <w:rPr>
          <w:sz w:val="24"/>
          <w:szCs w:val="24"/>
        </w:rPr>
        <w:t>How will you enable emergence and iteration in the partnership process (i.e. what do you do when different types of evidence emerge from what was originally intended)</w:t>
      </w:r>
    </w:p>
    <w:p w14:paraId="6F1142AC" w14:textId="77777777" w:rsidR="00C259CE" w:rsidRPr="0086018D" w:rsidRDefault="00C259CE" w:rsidP="007C544C">
      <w:pPr>
        <w:jc w:val="both"/>
        <w:rPr>
          <w:sz w:val="24"/>
          <w:szCs w:val="24"/>
        </w:rPr>
      </w:pPr>
    </w:p>
    <w:p w14:paraId="508212F5" w14:textId="1972B7E3" w:rsidR="00C259CE" w:rsidRPr="0086018D" w:rsidRDefault="00C259CE" w:rsidP="007C544C">
      <w:pPr>
        <w:pStyle w:val="ListParagraph"/>
        <w:numPr>
          <w:ilvl w:val="0"/>
          <w:numId w:val="43"/>
        </w:numPr>
        <w:spacing w:after="0" w:line="240" w:lineRule="auto"/>
        <w:jc w:val="both"/>
        <w:rPr>
          <w:sz w:val="24"/>
          <w:szCs w:val="24"/>
        </w:rPr>
      </w:pPr>
      <w:r w:rsidRPr="0086018D">
        <w:rPr>
          <w:sz w:val="24"/>
          <w:szCs w:val="24"/>
        </w:rPr>
        <w:t xml:space="preserve">How does the research methodology respond to the </w:t>
      </w:r>
      <w:r w:rsidRPr="0086018D">
        <w:rPr>
          <w:i/>
          <w:sz w:val="24"/>
          <w:szCs w:val="24"/>
        </w:rPr>
        <w:t>principles</w:t>
      </w:r>
      <w:r w:rsidRPr="0086018D">
        <w:rPr>
          <w:sz w:val="24"/>
          <w:szCs w:val="24"/>
        </w:rPr>
        <w:t xml:space="preserve"> of the o</w:t>
      </w:r>
      <w:r w:rsidR="0086018D" w:rsidRPr="0086018D">
        <w:rPr>
          <w:sz w:val="24"/>
          <w:szCs w:val="24"/>
        </w:rPr>
        <w:t>rganisations in the partnership?</w:t>
      </w:r>
    </w:p>
    <w:p w14:paraId="291E0E8E" w14:textId="77777777" w:rsidR="00C259CE" w:rsidRPr="0086018D" w:rsidRDefault="00C259CE" w:rsidP="007C544C">
      <w:pPr>
        <w:jc w:val="both"/>
        <w:rPr>
          <w:rFonts w:asciiTheme="minorHAnsi" w:hAnsiTheme="minorHAnsi"/>
          <w:b/>
          <w:sz w:val="24"/>
          <w:szCs w:val="24"/>
          <w:highlight w:val="yellow"/>
        </w:rPr>
      </w:pPr>
    </w:p>
    <w:p w14:paraId="756215C3" w14:textId="610538EF" w:rsidR="00215EF4" w:rsidRDefault="0086018D" w:rsidP="00C240B7">
      <w:pPr>
        <w:jc w:val="both"/>
        <w:rPr>
          <w:b/>
          <w:sz w:val="24"/>
          <w:szCs w:val="24"/>
        </w:rPr>
      </w:pPr>
      <w:r w:rsidRPr="0086018D">
        <w:rPr>
          <w:b/>
          <w:sz w:val="24"/>
          <w:szCs w:val="24"/>
        </w:rPr>
        <w:t xml:space="preserve">Group 2: </w:t>
      </w:r>
      <w:r w:rsidR="00215EF4" w:rsidRPr="0086018D">
        <w:rPr>
          <w:b/>
          <w:sz w:val="24"/>
          <w:szCs w:val="24"/>
        </w:rPr>
        <w:t>How evidence influences implementation in partnerships</w:t>
      </w:r>
    </w:p>
    <w:p w14:paraId="56FB70AE" w14:textId="77777777" w:rsidR="0086018D" w:rsidRPr="0086018D" w:rsidRDefault="0086018D" w:rsidP="00C240B7">
      <w:pPr>
        <w:jc w:val="both"/>
        <w:rPr>
          <w:b/>
          <w:sz w:val="24"/>
          <w:szCs w:val="24"/>
        </w:rPr>
      </w:pPr>
    </w:p>
    <w:p w14:paraId="071E9975" w14:textId="637A5F99" w:rsidR="0086018D" w:rsidRPr="0086018D" w:rsidRDefault="0086018D" w:rsidP="00C240B7">
      <w:pPr>
        <w:jc w:val="both"/>
        <w:rPr>
          <w:b/>
          <w:sz w:val="24"/>
          <w:szCs w:val="24"/>
        </w:rPr>
      </w:pPr>
      <w:r>
        <w:rPr>
          <w:noProof/>
          <w:lang w:val="en-US"/>
        </w:rPr>
        <w:drawing>
          <wp:inline distT="0" distB="0" distL="0" distR="0" wp14:anchorId="1844FEA0" wp14:editId="53E06B1F">
            <wp:extent cx="4800600" cy="36004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idence and implementation.jpg"/>
                    <pic:cNvPicPr/>
                  </pic:nvPicPr>
                  <pic:blipFill>
                    <a:blip r:embed="rId16">
                      <a:extLst>
                        <a:ext uri="{28A0092B-C50C-407E-A947-70E740481C1C}">
                          <a14:useLocalDpi xmlns:a14="http://schemas.microsoft.com/office/drawing/2010/main" val="0"/>
                        </a:ext>
                      </a:extLst>
                    </a:blip>
                    <a:stretch>
                      <a:fillRect/>
                    </a:stretch>
                  </pic:blipFill>
                  <pic:spPr>
                    <a:xfrm flipH="1" flipV="1">
                      <a:off x="0" y="0"/>
                      <a:ext cx="4800600" cy="3600450"/>
                    </a:xfrm>
                    <a:prstGeom prst="rect">
                      <a:avLst/>
                    </a:prstGeom>
                  </pic:spPr>
                </pic:pic>
              </a:graphicData>
            </a:graphic>
          </wp:inline>
        </w:drawing>
      </w:r>
    </w:p>
    <w:p w14:paraId="68B25A87" w14:textId="6BE7D647" w:rsidR="0086018D" w:rsidRPr="007C544C" w:rsidRDefault="0086018D" w:rsidP="007C544C">
      <w:pPr>
        <w:spacing w:after="240"/>
        <w:jc w:val="both"/>
        <w:rPr>
          <w:rFonts w:asciiTheme="minorHAnsi" w:hAnsiTheme="minorHAnsi"/>
          <w:sz w:val="24"/>
          <w:szCs w:val="24"/>
        </w:rPr>
      </w:pPr>
      <w:r w:rsidRPr="007C544C">
        <w:rPr>
          <w:rFonts w:asciiTheme="minorHAnsi" w:hAnsiTheme="minorHAnsi"/>
          <w:sz w:val="24"/>
          <w:szCs w:val="24"/>
        </w:rPr>
        <w:t>The second group</w:t>
      </w:r>
      <w:r w:rsidR="00752330" w:rsidRPr="007C544C">
        <w:rPr>
          <w:rFonts w:asciiTheme="minorHAnsi" w:hAnsiTheme="minorHAnsi"/>
          <w:sz w:val="24"/>
          <w:szCs w:val="24"/>
        </w:rPr>
        <w:t xml:space="preserve"> started by highlighting the key factors accounting for power within the partnerships. These included:</w:t>
      </w:r>
    </w:p>
    <w:p w14:paraId="7BD4AFF2" w14:textId="38145CC0"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Expectations about how to use research for organisational learning</w:t>
      </w:r>
    </w:p>
    <w:p w14:paraId="296EE3A2" w14:textId="1BB7D948"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Staff turnover, organizational restructuring – c</w:t>
      </w:r>
      <w:r w:rsidR="00752330" w:rsidRPr="007C544C">
        <w:rPr>
          <w:sz w:val="24"/>
          <w:szCs w:val="24"/>
        </w:rPr>
        <w:t>hallenges, continuity, new oppo</w:t>
      </w:r>
      <w:r w:rsidRPr="007C544C">
        <w:rPr>
          <w:sz w:val="24"/>
          <w:szCs w:val="24"/>
        </w:rPr>
        <w:t>rtunities</w:t>
      </w:r>
      <w:r w:rsidR="00752330" w:rsidRPr="007C544C">
        <w:rPr>
          <w:sz w:val="24"/>
          <w:szCs w:val="24"/>
        </w:rPr>
        <w:t>;</w:t>
      </w:r>
    </w:p>
    <w:p w14:paraId="1E1F7620" w14:textId="5184E8D0"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lastRenderedPageBreak/>
        <w:t xml:space="preserve">For </w:t>
      </w:r>
      <w:r w:rsidR="00752330" w:rsidRPr="007C544C">
        <w:rPr>
          <w:sz w:val="24"/>
          <w:szCs w:val="24"/>
        </w:rPr>
        <w:t>one of the academic partners</w:t>
      </w:r>
      <w:r w:rsidRPr="007C544C">
        <w:rPr>
          <w:sz w:val="24"/>
          <w:szCs w:val="24"/>
        </w:rPr>
        <w:t xml:space="preserve"> the evidence produced prompted further </w:t>
      </w:r>
      <w:r w:rsidR="00752330" w:rsidRPr="007C544C">
        <w:rPr>
          <w:sz w:val="24"/>
          <w:szCs w:val="24"/>
        </w:rPr>
        <w:t>reflection</w:t>
      </w:r>
      <w:r w:rsidRPr="007C544C">
        <w:rPr>
          <w:sz w:val="24"/>
          <w:szCs w:val="24"/>
        </w:rPr>
        <w:t xml:space="preserve"> on the </w:t>
      </w:r>
      <w:r w:rsidR="00C240B7" w:rsidRPr="007C544C">
        <w:rPr>
          <w:sz w:val="24"/>
          <w:szCs w:val="24"/>
        </w:rPr>
        <w:t>nature of</w:t>
      </w:r>
      <w:r w:rsidRPr="007C544C">
        <w:rPr>
          <w:sz w:val="24"/>
          <w:szCs w:val="24"/>
        </w:rPr>
        <w:t xml:space="preserve"> ‘capacity building’</w:t>
      </w:r>
      <w:r w:rsidR="00C240B7" w:rsidRPr="007C544C">
        <w:rPr>
          <w:sz w:val="24"/>
          <w:szCs w:val="24"/>
        </w:rPr>
        <w:t xml:space="preserve"> (and difficult questions about the role of NGOs in development)</w:t>
      </w:r>
    </w:p>
    <w:p w14:paraId="38036CE9" w14:textId="3CFE48A2"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Institutional open</w:t>
      </w:r>
      <w:r w:rsidR="00C240B7" w:rsidRPr="007C544C">
        <w:rPr>
          <w:sz w:val="24"/>
          <w:szCs w:val="24"/>
        </w:rPr>
        <w:t>nes</w:t>
      </w:r>
      <w:r w:rsidRPr="007C544C">
        <w:rPr>
          <w:sz w:val="24"/>
          <w:szCs w:val="24"/>
        </w:rPr>
        <w:t xml:space="preserve">s to listening to critiques from the coalface </w:t>
      </w:r>
    </w:p>
    <w:p w14:paraId="767604D4"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Representativeness (whose voices are captured)</w:t>
      </w:r>
    </w:p>
    <w:p w14:paraId="28A41F38" w14:textId="4E4161DB"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Research practices, e</w:t>
      </w:r>
      <w:r w:rsidR="00C240B7" w:rsidRPr="007C544C">
        <w:rPr>
          <w:sz w:val="24"/>
          <w:szCs w:val="24"/>
        </w:rPr>
        <w:t>.</w:t>
      </w:r>
      <w:r w:rsidRPr="007C544C">
        <w:rPr>
          <w:sz w:val="24"/>
          <w:szCs w:val="24"/>
        </w:rPr>
        <w:t>g</w:t>
      </w:r>
      <w:r w:rsidR="00C240B7" w:rsidRPr="007C544C">
        <w:rPr>
          <w:sz w:val="24"/>
          <w:szCs w:val="24"/>
        </w:rPr>
        <w:t>.</w:t>
      </w:r>
      <w:r w:rsidRPr="007C544C">
        <w:rPr>
          <w:sz w:val="24"/>
          <w:szCs w:val="24"/>
        </w:rPr>
        <w:t xml:space="preserve"> participatory research methods or evidence interrogation, getting picked up as part of NGO organizational change and learning</w:t>
      </w:r>
    </w:p>
    <w:p w14:paraId="3B4E77E4" w14:textId="57CAF0EF"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 xml:space="preserve">Experience within a partnership </w:t>
      </w:r>
      <w:r w:rsidR="00C240B7" w:rsidRPr="007C544C">
        <w:rPr>
          <w:sz w:val="24"/>
          <w:szCs w:val="24"/>
        </w:rPr>
        <w:t>providing both</w:t>
      </w:r>
      <w:r w:rsidRPr="007C544C">
        <w:rPr>
          <w:sz w:val="24"/>
          <w:szCs w:val="24"/>
        </w:rPr>
        <w:t xml:space="preserve"> individual and organisational learning for future partnerships</w:t>
      </w:r>
    </w:p>
    <w:p w14:paraId="4C5A49C8" w14:textId="0928BFD1"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Trust in context of ambiguity – e</w:t>
      </w:r>
      <w:r w:rsidR="00C240B7" w:rsidRPr="007C544C">
        <w:rPr>
          <w:sz w:val="24"/>
          <w:szCs w:val="24"/>
        </w:rPr>
        <w:t>.</w:t>
      </w:r>
      <w:r w:rsidRPr="007C544C">
        <w:rPr>
          <w:sz w:val="24"/>
          <w:szCs w:val="24"/>
        </w:rPr>
        <w:t>g</w:t>
      </w:r>
      <w:r w:rsidR="00C240B7" w:rsidRPr="007C544C">
        <w:rPr>
          <w:sz w:val="24"/>
          <w:szCs w:val="24"/>
        </w:rPr>
        <w:t>.</w:t>
      </w:r>
      <w:r w:rsidRPr="007C544C">
        <w:rPr>
          <w:sz w:val="24"/>
          <w:szCs w:val="24"/>
        </w:rPr>
        <w:t xml:space="preserve"> emergent research different languages</w:t>
      </w:r>
    </w:p>
    <w:p w14:paraId="3ECD6356" w14:textId="4C150F5B" w:rsidR="00215EF4" w:rsidRPr="007C544C" w:rsidRDefault="00C240B7" w:rsidP="007C544C">
      <w:pPr>
        <w:pStyle w:val="ListParagraph"/>
        <w:numPr>
          <w:ilvl w:val="0"/>
          <w:numId w:val="34"/>
        </w:numPr>
        <w:spacing w:line="240" w:lineRule="auto"/>
        <w:jc w:val="both"/>
        <w:rPr>
          <w:sz w:val="24"/>
          <w:szCs w:val="24"/>
        </w:rPr>
      </w:pPr>
      <w:r w:rsidRPr="007C544C">
        <w:rPr>
          <w:sz w:val="24"/>
          <w:szCs w:val="24"/>
        </w:rPr>
        <w:t>Systematic review (context-</w:t>
      </w:r>
      <w:r w:rsidR="00215EF4" w:rsidRPr="007C544C">
        <w:rPr>
          <w:sz w:val="24"/>
          <w:szCs w:val="24"/>
        </w:rPr>
        <w:t>inconclusive)</w:t>
      </w:r>
    </w:p>
    <w:p w14:paraId="6868A05F"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Peer-reviewed publications</w:t>
      </w:r>
    </w:p>
    <w:p w14:paraId="10DD5D51"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Challenge of pinning down a single intervention to study</w:t>
      </w:r>
    </w:p>
    <w:p w14:paraId="1751A91F"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Ethics (ownership- national inquiry groups) but less good at feeding back strategic implications of evidence</w:t>
      </w:r>
    </w:p>
    <w:p w14:paraId="32D1C2AF"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Framing findings in such a way that will be taken up, rather than rejected as criticism</w:t>
      </w:r>
    </w:p>
    <w:p w14:paraId="342684CC"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Inconsistent training – different understandings/research capacity between researchers and country offices</w:t>
      </w:r>
    </w:p>
    <w:p w14:paraId="44C15C0D"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Strategic funding for research in NGOs</w:t>
      </w:r>
    </w:p>
    <w:p w14:paraId="48F545AD"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UK based methodological approaches</w:t>
      </w:r>
    </w:p>
    <w:p w14:paraId="047EC75B"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Literature review (evidence on benefits to volunteers but not of benefits of volunteers to development)</w:t>
      </w:r>
    </w:p>
    <w:p w14:paraId="0EB2A8CE" w14:textId="77777777" w:rsidR="00215EF4" w:rsidRPr="007C544C" w:rsidRDefault="00215EF4" w:rsidP="007C544C">
      <w:pPr>
        <w:pStyle w:val="ListParagraph"/>
        <w:numPr>
          <w:ilvl w:val="0"/>
          <w:numId w:val="34"/>
        </w:numPr>
        <w:spacing w:line="240" w:lineRule="auto"/>
        <w:jc w:val="both"/>
        <w:rPr>
          <w:sz w:val="24"/>
          <w:szCs w:val="24"/>
        </w:rPr>
      </w:pPr>
      <w:r w:rsidRPr="007C544C">
        <w:rPr>
          <w:sz w:val="24"/>
          <w:szCs w:val="24"/>
        </w:rPr>
        <w:t>Accessibility and resonance of research artefacts to NGO audience</w:t>
      </w:r>
    </w:p>
    <w:p w14:paraId="3C3CA5D6" w14:textId="1F7B9CEF" w:rsidR="00215EF4" w:rsidRPr="007C544C" w:rsidRDefault="00C240B7" w:rsidP="007C544C">
      <w:pPr>
        <w:spacing w:after="240"/>
        <w:jc w:val="both"/>
        <w:rPr>
          <w:rFonts w:asciiTheme="minorHAnsi" w:hAnsiTheme="minorHAnsi"/>
          <w:sz w:val="24"/>
          <w:szCs w:val="24"/>
        </w:rPr>
      </w:pPr>
      <w:r w:rsidRPr="007C544C">
        <w:rPr>
          <w:rFonts w:asciiTheme="minorHAnsi" w:hAnsiTheme="minorHAnsi"/>
          <w:sz w:val="24"/>
          <w:szCs w:val="24"/>
        </w:rPr>
        <w:t xml:space="preserve">In order to organise these factors, the group </w:t>
      </w:r>
      <w:r w:rsidR="00215EF4" w:rsidRPr="007C544C">
        <w:rPr>
          <w:rFonts w:asciiTheme="minorHAnsi" w:hAnsiTheme="minorHAnsi"/>
          <w:sz w:val="24"/>
          <w:szCs w:val="24"/>
        </w:rPr>
        <w:t>started by thinking about the motivations behind evidence production</w:t>
      </w:r>
      <w:r w:rsidRPr="007C544C">
        <w:rPr>
          <w:rFonts w:asciiTheme="minorHAnsi" w:hAnsiTheme="minorHAnsi"/>
          <w:sz w:val="24"/>
          <w:szCs w:val="24"/>
        </w:rPr>
        <w:t xml:space="preserve"> and identified the following questions that new partners might ask themselves and each other</w:t>
      </w:r>
      <w:r w:rsidR="00215EF4" w:rsidRPr="007C544C">
        <w:rPr>
          <w:rFonts w:asciiTheme="minorHAnsi" w:hAnsiTheme="minorHAnsi"/>
          <w:sz w:val="24"/>
          <w:szCs w:val="24"/>
        </w:rPr>
        <w:t>:</w:t>
      </w:r>
    </w:p>
    <w:p w14:paraId="7DB2CF17" w14:textId="77777777" w:rsidR="00215EF4"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t>What was the purpose of research – was it in response to a specific funding call, what conditionalities existed in the funding call? What motivated you to get involved in the research? What bottom lines to you have?</w:t>
      </w:r>
    </w:p>
    <w:p w14:paraId="14619138" w14:textId="77777777" w:rsidR="00C240B7"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t xml:space="preserve"> What did each partner value and prioritise (in relation to evidence)? How does the way different partners perceive evidence influence imple</w:t>
      </w:r>
      <w:r w:rsidR="00C240B7" w:rsidRPr="007C544C">
        <w:rPr>
          <w:sz w:val="24"/>
          <w:szCs w:val="24"/>
        </w:rPr>
        <w:t>mentation? How can you both meet</w:t>
      </w:r>
      <w:r w:rsidRPr="007C544C">
        <w:rPr>
          <w:sz w:val="24"/>
          <w:szCs w:val="24"/>
        </w:rPr>
        <w:t xml:space="preserve"> your aims? Is there space for different needs to exist? What does co-production mean in </w:t>
      </w:r>
      <w:proofErr w:type="gramStart"/>
      <w:r w:rsidRPr="007C544C">
        <w:rPr>
          <w:sz w:val="24"/>
          <w:szCs w:val="24"/>
        </w:rPr>
        <w:t>this instance/at different points</w:t>
      </w:r>
      <w:proofErr w:type="gramEnd"/>
      <w:r w:rsidRPr="007C544C">
        <w:rPr>
          <w:sz w:val="24"/>
          <w:szCs w:val="24"/>
        </w:rPr>
        <w:t xml:space="preserve"> during the implementation?</w:t>
      </w:r>
    </w:p>
    <w:p w14:paraId="06C64AB2" w14:textId="7E0CC56A" w:rsidR="00215EF4"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t>What expertise is needed/valued, how do different methods impact on who is considered a legitimate researcher – who is the researcher and how are they qualified, for example should the research be done by an insider or outsider; is theoretical or practical knowledge needed?</w:t>
      </w:r>
    </w:p>
    <w:p w14:paraId="002C4DC2" w14:textId="77777777" w:rsidR="00215EF4"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t>Is the issue a ‘hot’ issue or a ‘critical’ issue – how does this impact on the framing and conceptualization of the research?</w:t>
      </w:r>
    </w:p>
    <w:p w14:paraId="3EAFBCB4" w14:textId="77777777" w:rsidR="00215EF4"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lastRenderedPageBreak/>
        <w:t xml:space="preserve">What is going to be done with the research – </w:t>
      </w:r>
      <w:proofErr w:type="gramStart"/>
      <w:r w:rsidRPr="007C544C">
        <w:rPr>
          <w:sz w:val="24"/>
          <w:szCs w:val="24"/>
        </w:rPr>
        <w:t>who</w:t>
      </w:r>
      <w:proofErr w:type="gramEnd"/>
      <w:r w:rsidRPr="007C544C">
        <w:rPr>
          <w:sz w:val="24"/>
          <w:szCs w:val="24"/>
        </w:rPr>
        <w:t xml:space="preserve"> will access and use it? Is it to generate knowledge, or is it to be used to make a decision?</w:t>
      </w:r>
    </w:p>
    <w:p w14:paraId="76E72C31" w14:textId="320B090D" w:rsidR="00215EF4" w:rsidRPr="007C544C" w:rsidRDefault="00215EF4" w:rsidP="007C544C">
      <w:pPr>
        <w:pStyle w:val="ListParagraph"/>
        <w:numPr>
          <w:ilvl w:val="0"/>
          <w:numId w:val="44"/>
        </w:numPr>
        <w:spacing w:after="240" w:line="240" w:lineRule="auto"/>
        <w:contextualSpacing w:val="0"/>
        <w:jc w:val="both"/>
        <w:rPr>
          <w:sz w:val="24"/>
          <w:szCs w:val="24"/>
        </w:rPr>
      </w:pPr>
      <w:r w:rsidRPr="007C544C">
        <w:rPr>
          <w:sz w:val="24"/>
          <w:szCs w:val="24"/>
        </w:rPr>
        <w:t>To what extent does the research want to engage with the ‘big’ evidence questions?  I</w:t>
      </w:r>
      <w:r w:rsidR="00C240B7" w:rsidRPr="007C544C">
        <w:rPr>
          <w:sz w:val="24"/>
          <w:szCs w:val="24"/>
        </w:rPr>
        <w:t>.</w:t>
      </w:r>
      <w:r w:rsidRPr="007C544C">
        <w:rPr>
          <w:sz w:val="24"/>
          <w:szCs w:val="24"/>
        </w:rPr>
        <w:t>e</w:t>
      </w:r>
      <w:r w:rsidR="00C240B7" w:rsidRPr="007C544C">
        <w:rPr>
          <w:sz w:val="24"/>
          <w:szCs w:val="24"/>
        </w:rPr>
        <w:t>.</w:t>
      </w:r>
      <w:r w:rsidRPr="007C544C">
        <w:rPr>
          <w:sz w:val="24"/>
          <w:szCs w:val="24"/>
        </w:rPr>
        <w:t xml:space="preserve"> is the research just trying to understand a specific issue, or is it trying to impact on what is considered valid research process/output/types of evidence. (</w:t>
      </w:r>
      <w:proofErr w:type="gramStart"/>
      <w:r w:rsidRPr="007C544C">
        <w:rPr>
          <w:sz w:val="24"/>
          <w:szCs w:val="24"/>
        </w:rPr>
        <w:t>i</w:t>
      </w:r>
      <w:proofErr w:type="gramEnd"/>
      <w:r w:rsidR="00C240B7" w:rsidRPr="007C544C">
        <w:rPr>
          <w:sz w:val="24"/>
          <w:szCs w:val="24"/>
        </w:rPr>
        <w:t>.</w:t>
      </w:r>
      <w:r w:rsidRPr="007C544C">
        <w:rPr>
          <w:sz w:val="24"/>
          <w:szCs w:val="24"/>
        </w:rPr>
        <w:t>e</w:t>
      </w:r>
      <w:r w:rsidR="00C240B7" w:rsidRPr="007C544C">
        <w:rPr>
          <w:sz w:val="24"/>
          <w:szCs w:val="24"/>
        </w:rPr>
        <w:t>.</w:t>
      </w:r>
      <w:r w:rsidRPr="007C544C">
        <w:rPr>
          <w:sz w:val="24"/>
          <w:szCs w:val="24"/>
        </w:rPr>
        <w:t xml:space="preserve"> is it fine for the research to be done collaboratively and then the academic to write up an article for a peer-reviewed journal, or is the intention also to challenge the types of knowledge that are published in a peer reviewed journal?)</w:t>
      </w:r>
    </w:p>
    <w:p w14:paraId="38DC042F" w14:textId="523F1B26" w:rsidR="00215EF4" w:rsidRPr="007C544C" w:rsidRDefault="00C240B7" w:rsidP="007C544C">
      <w:pPr>
        <w:spacing w:after="240"/>
        <w:jc w:val="both"/>
        <w:rPr>
          <w:rFonts w:asciiTheme="minorHAnsi" w:hAnsiTheme="minorHAnsi"/>
          <w:sz w:val="24"/>
          <w:szCs w:val="24"/>
        </w:rPr>
      </w:pPr>
      <w:r w:rsidRPr="007C544C">
        <w:rPr>
          <w:rFonts w:asciiTheme="minorHAnsi" w:hAnsiTheme="minorHAnsi"/>
          <w:sz w:val="24"/>
          <w:szCs w:val="24"/>
        </w:rPr>
        <w:t>The group</w:t>
      </w:r>
      <w:r w:rsidR="00215EF4" w:rsidRPr="007C544C">
        <w:rPr>
          <w:rFonts w:asciiTheme="minorHAnsi" w:hAnsiTheme="minorHAnsi"/>
          <w:sz w:val="24"/>
          <w:szCs w:val="24"/>
        </w:rPr>
        <w:t xml:space="preserve"> placed these questions around a messy circle, with a line that criss-crossed it looping around and around (see photo</w:t>
      </w:r>
      <w:r w:rsidRPr="007C544C">
        <w:rPr>
          <w:rFonts w:asciiTheme="minorHAnsi" w:hAnsiTheme="minorHAnsi"/>
          <w:sz w:val="24"/>
          <w:szCs w:val="24"/>
        </w:rPr>
        <w:t xml:space="preserve"> above</w:t>
      </w:r>
      <w:r w:rsidR="00215EF4" w:rsidRPr="007C544C">
        <w:rPr>
          <w:rFonts w:asciiTheme="minorHAnsi" w:hAnsiTheme="minorHAnsi"/>
          <w:sz w:val="24"/>
          <w:szCs w:val="24"/>
        </w:rPr>
        <w:t xml:space="preserve">) to illustrate how implementation is not a static moment, how it can be iterative, and answers to the questions may vary at different stages in the implementation. </w:t>
      </w:r>
    </w:p>
    <w:p w14:paraId="5184254E" w14:textId="40F58CE3" w:rsidR="00C259CE" w:rsidRDefault="00C240B7" w:rsidP="00C259CE">
      <w:pPr>
        <w:rPr>
          <w:rFonts w:asciiTheme="majorHAnsi" w:hAnsiTheme="majorHAnsi"/>
          <w:b/>
          <w:sz w:val="24"/>
          <w:szCs w:val="24"/>
        </w:rPr>
      </w:pPr>
      <w:r>
        <w:rPr>
          <w:rFonts w:asciiTheme="majorHAnsi" w:hAnsiTheme="majorHAnsi"/>
          <w:b/>
          <w:sz w:val="24"/>
          <w:szCs w:val="24"/>
        </w:rPr>
        <w:t xml:space="preserve">Group 3: </w:t>
      </w:r>
      <w:r w:rsidR="00C259CE" w:rsidRPr="00C240B7">
        <w:rPr>
          <w:rFonts w:asciiTheme="majorHAnsi" w:hAnsiTheme="majorHAnsi"/>
          <w:b/>
          <w:sz w:val="24"/>
          <w:szCs w:val="24"/>
        </w:rPr>
        <w:t>How evidence influences implementation</w:t>
      </w:r>
    </w:p>
    <w:p w14:paraId="53580E7C" w14:textId="77777777" w:rsidR="00C240B7" w:rsidRPr="00C240B7" w:rsidRDefault="00C240B7" w:rsidP="00C259CE">
      <w:pPr>
        <w:rPr>
          <w:rFonts w:asciiTheme="majorHAnsi" w:hAnsiTheme="majorHAnsi"/>
          <w:b/>
          <w:sz w:val="24"/>
          <w:szCs w:val="24"/>
        </w:rPr>
      </w:pPr>
    </w:p>
    <w:p w14:paraId="55980630" w14:textId="4FD743B8" w:rsidR="00C259CE" w:rsidRPr="00C240B7" w:rsidRDefault="00C240B7" w:rsidP="00C259CE">
      <w:pPr>
        <w:rPr>
          <w:rFonts w:asciiTheme="minorHAnsi" w:hAnsiTheme="minorHAnsi"/>
          <w:b/>
          <w:sz w:val="24"/>
          <w:szCs w:val="24"/>
        </w:rPr>
      </w:pPr>
      <w:r>
        <w:rPr>
          <w:rFonts w:asciiTheme="minorHAnsi" w:hAnsiTheme="minorHAnsi"/>
          <w:b/>
          <w:noProof/>
          <w:sz w:val="24"/>
          <w:szCs w:val="24"/>
          <w:lang w:val="en-US"/>
        </w:rPr>
        <w:drawing>
          <wp:inline distT="0" distB="0" distL="0" distR="0" wp14:anchorId="104DB706" wp14:editId="6898C961">
            <wp:extent cx="3314700" cy="3314700"/>
            <wp:effectExtent l="0" t="0" r="1270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329.JPG"/>
                    <pic:cNvPicPr/>
                  </pic:nvPicPr>
                  <pic:blipFill>
                    <a:blip r:embed="rId17">
                      <a:extLst>
                        <a:ext uri="{28A0092B-C50C-407E-A947-70E740481C1C}">
                          <a14:useLocalDpi xmlns:a14="http://schemas.microsoft.com/office/drawing/2010/main" val="0"/>
                        </a:ext>
                      </a:extLst>
                    </a:blip>
                    <a:stretch>
                      <a:fillRect/>
                    </a:stretch>
                  </pic:blipFill>
                  <pic:spPr>
                    <a:xfrm rot="5400000">
                      <a:off x="0" y="0"/>
                      <a:ext cx="3314700" cy="3314700"/>
                    </a:xfrm>
                    <a:prstGeom prst="rect">
                      <a:avLst/>
                    </a:prstGeom>
                  </pic:spPr>
                </pic:pic>
              </a:graphicData>
            </a:graphic>
          </wp:inline>
        </w:drawing>
      </w:r>
    </w:p>
    <w:p w14:paraId="0D52D567" w14:textId="77777777" w:rsidR="008A5767" w:rsidRDefault="00C240B7" w:rsidP="008A5767">
      <w:pPr>
        <w:spacing w:after="240"/>
        <w:jc w:val="both"/>
        <w:rPr>
          <w:rFonts w:asciiTheme="minorHAnsi" w:hAnsiTheme="minorHAnsi"/>
          <w:sz w:val="24"/>
          <w:szCs w:val="24"/>
        </w:rPr>
      </w:pPr>
      <w:r w:rsidRPr="00C240B7">
        <w:rPr>
          <w:rFonts w:asciiTheme="minorHAnsi" w:hAnsiTheme="minorHAnsi"/>
          <w:sz w:val="24"/>
          <w:szCs w:val="24"/>
        </w:rPr>
        <w:t xml:space="preserve">Finally, </w:t>
      </w:r>
      <w:r w:rsidR="008A5767">
        <w:rPr>
          <w:rFonts w:asciiTheme="minorHAnsi" w:hAnsiTheme="minorHAnsi"/>
          <w:sz w:val="24"/>
          <w:szCs w:val="24"/>
        </w:rPr>
        <w:t xml:space="preserve">the third group started by brainstorming some of the innovative approaches to implementation that had emerged from the case studies and the group’s own experiences and thinking about the ‘alternative’ types of evidence that were generated as a result. A key question identified was: </w:t>
      </w:r>
    </w:p>
    <w:p w14:paraId="01E241DE" w14:textId="7BBAE43B" w:rsidR="008A5767" w:rsidRDefault="008A5767" w:rsidP="008A5767">
      <w:pPr>
        <w:spacing w:after="240"/>
        <w:jc w:val="both"/>
        <w:rPr>
          <w:rFonts w:asciiTheme="minorHAnsi" w:hAnsiTheme="minorHAnsi"/>
          <w:sz w:val="24"/>
          <w:szCs w:val="24"/>
        </w:rPr>
      </w:pPr>
      <w:proofErr w:type="gramStart"/>
      <w:r w:rsidRPr="008A5767">
        <w:rPr>
          <w:rFonts w:asciiTheme="minorHAnsi" w:hAnsiTheme="minorHAnsi"/>
          <w:i/>
          <w:sz w:val="24"/>
          <w:szCs w:val="24"/>
          <w:u w:val="single"/>
        </w:rPr>
        <w:t>how</w:t>
      </w:r>
      <w:proofErr w:type="gramEnd"/>
      <w:r w:rsidRPr="008A5767">
        <w:rPr>
          <w:rFonts w:asciiTheme="minorHAnsi" w:hAnsiTheme="minorHAnsi"/>
          <w:i/>
          <w:sz w:val="24"/>
          <w:szCs w:val="24"/>
          <w:u w:val="single"/>
        </w:rPr>
        <w:t xml:space="preserve"> to create processes that allow people to make sense of their own realities? What types of ‘data’ could this generate? What types of ‘tools’ are needed?</w:t>
      </w:r>
    </w:p>
    <w:p w14:paraId="60058517" w14:textId="1FB6E96B" w:rsidR="008A5767" w:rsidRPr="008A5767" w:rsidRDefault="008A5767" w:rsidP="008A5767">
      <w:pPr>
        <w:spacing w:after="240"/>
        <w:jc w:val="both"/>
        <w:rPr>
          <w:rFonts w:asciiTheme="minorHAnsi" w:hAnsiTheme="minorHAnsi"/>
          <w:sz w:val="24"/>
          <w:szCs w:val="24"/>
        </w:rPr>
      </w:pPr>
      <w:r>
        <w:rPr>
          <w:rFonts w:asciiTheme="minorHAnsi" w:hAnsiTheme="minorHAnsi"/>
          <w:sz w:val="24"/>
          <w:szCs w:val="24"/>
        </w:rPr>
        <w:t xml:space="preserve">After agreeing on a set of principles that should guide this approach to implementing research (including a participatory ethos; emergent/iterative methodology; healthy ambiguity; strong relationships/communication; and the aims of generating transformative evidence) the group thought about the relationship between process and product (or implementation and evidence) </w:t>
      </w:r>
      <w:r>
        <w:rPr>
          <w:rFonts w:asciiTheme="minorHAnsi" w:hAnsiTheme="minorHAnsi"/>
          <w:sz w:val="24"/>
          <w:szCs w:val="24"/>
        </w:rPr>
        <w:lastRenderedPageBreak/>
        <w:t>concluding that in a participatory approach these dimensions can be blurred. For instance, a ‘systems map’ is both methodological tool and evidence in itself. It might therefore be helpful to consider multiple levels of evidence and the relationships between these.</w:t>
      </w:r>
    </w:p>
    <w:p w14:paraId="6109EE59" w14:textId="289A4402" w:rsidR="008A5767" w:rsidRPr="00C240B7" w:rsidRDefault="008A5767" w:rsidP="00561137">
      <w:pPr>
        <w:spacing w:after="240"/>
        <w:jc w:val="both"/>
        <w:rPr>
          <w:rFonts w:asciiTheme="minorHAnsi" w:hAnsiTheme="minorHAnsi"/>
          <w:sz w:val="24"/>
          <w:szCs w:val="24"/>
        </w:rPr>
      </w:pPr>
      <w:r>
        <w:rPr>
          <w:rFonts w:asciiTheme="minorHAnsi" w:hAnsiTheme="minorHAnsi"/>
          <w:sz w:val="24"/>
          <w:szCs w:val="24"/>
        </w:rPr>
        <w:t xml:space="preserve">As a pragmatic strategy to help partners think through the relationship between implementation and ‘good’ evidence, the group proposed developing a ‘Theory of Change of the impact of evidence’. This </w:t>
      </w:r>
      <w:r w:rsidR="00561137">
        <w:rPr>
          <w:rFonts w:asciiTheme="minorHAnsi" w:hAnsiTheme="minorHAnsi"/>
          <w:sz w:val="24"/>
          <w:szCs w:val="24"/>
        </w:rPr>
        <w:t>might involve the following prompts:</w:t>
      </w:r>
    </w:p>
    <w:p w14:paraId="44324C02" w14:textId="77777777" w:rsidR="00C259CE" w:rsidRPr="00C240B7" w:rsidRDefault="00C259CE" w:rsidP="00561137">
      <w:pPr>
        <w:pStyle w:val="ListParagraph"/>
        <w:numPr>
          <w:ilvl w:val="0"/>
          <w:numId w:val="45"/>
        </w:numPr>
        <w:spacing w:after="240" w:line="240" w:lineRule="auto"/>
        <w:contextualSpacing w:val="0"/>
        <w:jc w:val="both"/>
        <w:rPr>
          <w:sz w:val="24"/>
          <w:szCs w:val="24"/>
        </w:rPr>
      </w:pPr>
      <w:r w:rsidRPr="00C240B7">
        <w:rPr>
          <w:sz w:val="24"/>
          <w:szCs w:val="24"/>
        </w:rPr>
        <w:t>What are the ideal ToCs for evidence/impact? Individuals reflecting on their own ToC compared with each institution’s ToC</w:t>
      </w:r>
    </w:p>
    <w:p w14:paraId="6E68C9BD" w14:textId="134966C9" w:rsidR="00561137" w:rsidRDefault="00C259CE" w:rsidP="00561137">
      <w:pPr>
        <w:pStyle w:val="ListParagraph"/>
        <w:numPr>
          <w:ilvl w:val="0"/>
          <w:numId w:val="45"/>
        </w:numPr>
        <w:spacing w:after="240" w:line="240" w:lineRule="auto"/>
        <w:contextualSpacing w:val="0"/>
        <w:jc w:val="both"/>
        <w:rPr>
          <w:sz w:val="24"/>
          <w:szCs w:val="24"/>
        </w:rPr>
      </w:pPr>
      <w:r w:rsidRPr="00C240B7">
        <w:rPr>
          <w:sz w:val="24"/>
          <w:szCs w:val="24"/>
        </w:rPr>
        <w:t xml:space="preserve">What are the obstacles </w:t>
      </w:r>
      <w:r w:rsidR="00561137">
        <w:rPr>
          <w:sz w:val="24"/>
          <w:szCs w:val="24"/>
        </w:rPr>
        <w:t>to achieving</w:t>
      </w:r>
      <w:r w:rsidRPr="00C240B7">
        <w:rPr>
          <w:sz w:val="24"/>
          <w:szCs w:val="24"/>
        </w:rPr>
        <w:t xml:space="preserve"> this?</w:t>
      </w:r>
    </w:p>
    <w:p w14:paraId="6CFB2B5D" w14:textId="77777777" w:rsidR="00561137" w:rsidRDefault="00C259CE" w:rsidP="00561137">
      <w:pPr>
        <w:pStyle w:val="ListParagraph"/>
        <w:numPr>
          <w:ilvl w:val="0"/>
          <w:numId w:val="45"/>
        </w:numPr>
        <w:spacing w:after="240" w:line="240" w:lineRule="auto"/>
        <w:contextualSpacing w:val="0"/>
        <w:jc w:val="both"/>
        <w:rPr>
          <w:sz w:val="24"/>
          <w:szCs w:val="24"/>
        </w:rPr>
      </w:pPr>
      <w:r w:rsidRPr="00561137">
        <w:rPr>
          <w:sz w:val="24"/>
          <w:szCs w:val="24"/>
        </w:rPr>
        <w:t>What are the strategies for overcoming obstacles?</w:t>
      </w:r>
    </w:p>
    <w:p w14:paraId="4E6F0BC0" w14:textId="77777777" w:rsidR="00561137" w:rsidRDefault="00C259CE" w:rsidP="00561137">
      <w:pPr>
        <w:pStyle w:val="ListParagraph"/>
        <w:numPr>
          <w:ilvl w:val="0"/>
          <w:numId w:val="45"/>
        </w:numPr>
        <w:spacing w:after="240" w:line="240" w:lineRule="auto"/>
        <w:contextualSpacing w:val="0"/>
        <w:jc w:val="both"/>
        <w:rPr>
          <w:sz w:val="24"/>
          <w:szCs w:val="24"/>
        </w:rPr>
      </w:pPr>
      <w:r w:rsidRPr="00561137">
        <w:rPr>
          <w:sz w:val="24"/>
          <w:szCs w:val="24"/>
        </w:rPr>
        <w:t>Importance of understanding multiple purposes/ide</w:t>
      </w:r>
      <w:r w:rsidR="00561137">
        <w:rPr>
          <w:sz w:val="24"/>
          <w:szCs w:val="24"/>
        </w:rPr>
        <w:t>as of evidence/uses of evidence</w:t>
      </w:r>
    </w:p>
    <w:p w14:paraId="51D801BC" w14:textId="77777777" w:rsidR="00561137" w:rsidRDefault="00561137" w:rsidP="00561137">
      <w:pPr>
        <w:pStyle w:val="ListParagraph"/>
        <w:numPr>
          <w:ilvl w:val="0"/>
          <w:numId w:val="45"/>
        </w:numPr>
        <w:spacing w:after="240" w:line="240" w:lineRule="auto"/>
        <w:contextualSpacing w:val="0"/>
        <w:jc w:val="both"/>
        <w:rPr>
          <w:sz w:val="24"/>
          <w:szCs w:val="24"/>
        </w:rPr>
      </w:pPr>
      <w:r>
        <w:rPr>
          <w:sz w:val="24"/>
          <w:szCs w:val="24"/>
        </w:rPr>
        <w:t>How can s</w:t>
      </w:r>
      <w:r w:rsidR="00C259CE" w:rsidRPr="00561137">
        <w:rPr>
          <w:sz w:val="24"/>
          <w:szCs w:val="24"/>
        </w:rPr>
        <w:t xml:space="preserve">pace </w:t>
      </w:r>
      <w:r>
        <w:rPr>
          <w:sz w:val="24"/>
          <w:szCs w:val="24"/>
        </w:rPr>
        <w:t>be created for emergence and learning</w:t>
      </w:r>
    </w:p>
    <w:p w14:paraId="6EFE3205" w14:textId="1916C06F" w:rsidR="00561137" w:rsidRPr="00561137" w:rsidRDefault="00C259CE" w:rsidP="00561137">
      <w:pPr>
        <w:pStyle w:val="ListParagraph"/>
        <w:numPr>
          <w:ilvl w:val="0"/>
          <w:numId w:val="45"/>
        </w:numPr>
        <w:spacing w:after="240" w:line="240" w:lineRule="auto"/>
        <w:contextualSpacing w:val="0"/>
        <w:jc w:val="both"/>
        <w:rPr>
          <w:sz w:val="24"/>
          <w:szCs w:val="24"/>
        </w:rPr>
      </w:pPr>
      <w:r w:rsidRPr="00561137">
        <w:rPr>
          <w:sz w:val="24"/>
          <w:szCs w:val="24"/>
        </w:rPr>
        <w:t>Recognising what’s missing – gaps in evidence – notions of system maps/systematic reviews</w:t>
      </w:r>
    </w:p>
    <w:p w14:paraId="3B6384B0" w14:textId="0156B245" w:rsidR="00561137" w:rsidRPr="00561137" w:rsidRDefault="00561137" w:rsidP="00561137">
      <w:pPr>
        <w:spacing w:after="240"/>
        <w:jc w:val="both"/>
        <w:rPr>
          <w:rFonts w:asciiTheme="minorHAnsi" w:hAnsiTheme="minorHAnsi"/>
          <w:sz w:val="24"/>
          <w:szCs w:val="24"/>
        </w:rPr>
      </w:pPr>
      <w:r w:rsidRPr="00561137">
        <w:rPr>
          <w:rFonts w:asciiTheme="minorHAnsi" w:hAnsiTheme="minorHAnsi"/>
          <w:sz w:val="24"/>
          <w:szCs w:val="24"/>
        </w:rPr>
        <w:t>I</w:t>
      </w:r>
      <w:r>
        <w:rPr>
          <w:rFonts w:asciiTheme="minorHAnsi" w:hAnsiTheme="minorHAnsi"/>
          <w:sz w:val="24"/>
          <w:szCs w:val="24"/>
        </w:rPr>
        <w:t>n the plenary session, the three groups presented their responses and we spent some time looking at common threads (e.g. importance of agreeing on key principles in which partnerships can be grounded) and thinking about how the tools generated might be drawn together as an output of this seminar series – see following section.</w:t>
      </w:r>
    </w:p>
    <w:p w14:paraId="1ABCF9E0" w14:textId="77777777" w:rsidR="00E6416C" w:rsidRPr="00561137" w:rsidRDefault="00E6416C">
      <w:pPr>
        <w:rPr>
          <w:rFonts w:asciiTheme="minorHAnsi" w:hAnsiTheme="minorHAnsi"/>
          <w:b/>
          <w:sz w:val="24"/>
          <w:szCs w:val="24"/>
        </w:rPr>
      </w:pPr>
    </w:p>
    <w:p w14:paraId="1BFE1D5A" w14:textId="3B17290B" w:rsidR="00C94295" w:rsidRPr="007B086C" w:rsidRDefault="00763FFC" w:rsidP="00BE4B65">
      <w:pPr>
        <w:pBdr>
          <w:bottom w:val="single" w:sz="48" w:space="1" w:color="9BBB59" w:themeColor="accent3"/>
        </w:pBdr>
        <w:spacing w:line="276" w:lineRule="auto"/>
        <w:jc w:val="both"/>
        <w:rPr>
          <w:rFonts w:asciiTheme="majorHAnsi" w:hAnsiTheme="majorHAnsi"/>
          <w:b/>
          <w:sz w:val="24"/>
          <w:szCs w:val="24"/>
        </w:rPr>
      </w:pPr>
      <w:r w:rsidRPr="007B086C">
        <w:rPr>
          <w:rFonts w:asciiTheme="majorHAnsi" w:hAnsiTheme="majorHAnsi"/>
          <w:b/>
          <w:sz w:val="24"/>
          <w:szCs w:val="24"/>
        </w:rPr>
        <w:t>4</w:t>
      </w:r>
      <w:r w:rsidR="00561137" w:rsidRPr="007B086C">
        <w:rPr>
          <w:rFonts w:asciiTheme="majorHAnsi" w:hAnsiTheme="majorHAnsi"/>
          <w:b/>
          <w:sz w:val="24"/>
          <w:szCs w:val="24"/>
        </w:rPr>
        <w:t>. Key outputs, w</w:t>
      </w:r>
      <w:r w:rsidR="00C94295" w:rsidRPr="007B086C">
        <w:rPr>
          <w:rFonts w:asciiTheme="majorHAnsi" w:hAnsiTheme="majorHAnsi"/>
          <w:b/>
          <w:sz w:val="24"/>
          <w:szCs w:val="24"/>
        </w:rPr>
        <w:t>rapping up and links to the rest of the series</w:t>
      </w:r>
    </w:p>
    <w:p w14:paraId="16864EC2" w14:textId="77777777" w:rsidR="00763FFC" w:rsidRDefault="00763FFC" w:rsidP="003875A3">
      <w:pPr>
        <w:spacing w:line="276" w:lineRule="auto"/>
        <w:jc w:val="both"/>
        <w:rPr>
          <w:rFonts w:asciiTheme="minorHAnsi" w:hAnsiTheme="minorHAnsi"/>
          <w:b/>
          <w:sz w:val="24"/>
          <w:szCs w:val="24"/>
        </w:rPr>
      </w:pPr>
    </w:p>
    <w:p w14:paraId="16B1AA90" w14:textId="62767608" w:rsidR="007B086C" w:rsidRPr="007B086C" w:rsidRDefault="007B086C" w:rsidP="00561137">
      <w:pPr>
        <w:spacing w:after="240" w:line="276" w:lineRule="auto"/>
        <w:jc w:val="both"/>
        <w:rPr>
          <w:rFonts w:asciiTheme="majorHAnsi" w:hAnsiTheme="majorHAnsi"/>
          <w:b/>
          <w:sz w:val="24"/>
          <w:szCs w:val="24"/>
        </w:rPr>
      </w:pPr>
      <w:r>
        <w:rPr>
          <w:rFonts w:asciiTheme="majorHAnsi" w:hAnsiTheme="majorHAnsi"/>
          <w:b/>
          <w:sz w:val="24"/>
          <w:szCs w:val="24"/>
        </w:rPr>
        <w:t>Designing a resource pack</w:t>
      </w:r>
    </w:p>
    <w:p w14:paraId="18E12863" w14:textId="6667C731" w:rsidR="00561137" w:rsidRDefault="00561137" w:rsidP="00F35976">
      <w:pPr>
        <w:spacing w:after="240"/>
        <w:jc w:val="both"/>
        <w:rPr>
          <w:rFonts w:asciiTheme="minorHAnsi" w:hAnsiTheme="minorHAnsi"/>
          <w:sz w:val="24"/>
          <w:szCs w:val="24"/>
        </w:rPr>
      </w:pPr>
      <w:r>
        <w:rPr>
          <w:rFonts w:asciiTheme="minorHAnsi" w:hAnsiTheme="minorHAnsi"/>
          <w:sz w:val="24"/>
          <w:szCs w:val="24"/>
        </w:rPr>
        <w:t>The final session took the form of a plenary and focused mainly on thinking about the key output of the seminar series: a sort of ‘resource pack’ for helping research partners think about evidence as they establish partnerships, design and implement research, and communicate findings.</w:t>
      </w:r>
    </w:p>
    <w:p w14:paraId="4B23D8AB" w14:textId="062C7AAC" w:rsidR="00FF12DE" w:rsidRPr="00F17A93" w:rsidRDefault="00F17A93" w:rsidP="00F35976">
      <w:pPr>
        <w:spacing w:after="240"/>
        <w:jc w:val="both"/>
        <w:rPr>
          <w:rFonts w:asciiTheme="minorHAnsi" w:hAnsiTheme="minorHAnsi"/>
          <w:sz w:val="24"/>
          <w:szCs w:val="24"/>
        </w:rPr>
      </w:pPr>
      <w:r>
        <w:rPr>
          <w:rFonts w:asciiTheme="minorHAnsi" w:hAnsiTheme="minorHAnsi"/>
          <w:sz w:val="24"/>
          <w:szCs w:val="24"/>
        </w:rPr>
        <w:t xml:space="preserve">Responding to the questions of ‘what have we learnt that would be useful for new </w:t>
      </w:r>
      <w:r w:rsidRPr="00F17A93">
        <w:rPr>
          <w:rFonts w:asciiTheme="minorHAnsi" w:hAnsiTheme="minorHAnsi"/>
          <w:sz w:val="24"/>
          <w:szCs w:val="24"/>
        </w:rPr>
        <w:t>partnerships’ and ‘what/how can we learn from failed partnerships’ participants suggested the following points as key to the resource pack:</w:t>
      </w:r>
    </w:p>
    <w:p w14:paraId="393BF927" w14:textId="2196CDC0" w:rsidR="00FF12DE" w:rsidRPr="00F17A93" w:rsidRDefault="00FF12DE" w:rsidP="00F35976">
      <w:pPr>
        <w:pStyle w:val="ListParagraph"/>
        <w:numPr>
          <w:ilvl w:val="0"/>
          <w:numId w:val="46"/>
        </w:numPr>
        <w:spacing w:after="240" w:line="240" w:lineRule="auto"/>
        <w:contextualSpacing w:val="0"/>
        <w:rPr>
          <w:sz w:val="24"/>
          <w:szCs w:val="24"/>
        </w:rPr>
      </w:pPr>
      <w:r w:rsidRPr="00F17A93">
        <w:rPr>
          <w:sz w:val="24"/>
          <w:szCs w:val="24"/>
        </w:rPr>
        <w:t>Provide guidance on how to initiate a partners</w:t>
      </w:r>
      <w:r w:rsidR="00F17A93">
        <w:rPr>
          <w:sz w:val="24"/>
          <w:szCs w:val="24"/>
        </w:rPr>
        <w:t>hip with different stakeholders</w:t>
      </w:r>
    </w:p>
    <w:p w14:paraId="5586E53E" w14:textId="405B38F8" w:rsidR="00F17A93" w:rsidRPr="00F17A93" w:rsidRDefault="00FF12DE" w:rsidP="00F35976">
      <w:pPr>
        <w:pStyle w:val="ListParagraph"/>
        <w:numPr>
          <w:ilvl w:val="0"/>
          <w:numId w:val="46"/>
        </w:numPr>
        <w:spacing w:after="240" w:line="240" w:lineRule="auto"/>
        <w:contextualSpacing w:val="0"/>
        <w:rPr>
          <w:sz w:val="24"/>
          <w:szCs w:val="24"/>
        </w:rPr>
      </w:pPr>
      <w:r w:rsidRPr="00F17A93">
        <w:rPr>
          <w:sz w:val="24"/>
          <w:szCs w:val="24"/>
        </w:rPr>
        <w:t>Develop questions to help both parties at the outset of a potential partnership (See above group activity for ideas):</w:t>
      </w:r>
    </w:p>
    <w:p w14:paraId="4B28BDED" w14:textId="77777777" w:rsidR="00F17A93" w:rsidRDefault="00F17A93" w:rsidP="00F35976">
      <w:pPr>
        <w:pStyle w:val="ListParagraph"/>
        <w:numPr>
          <w:ilvl w:val="1"/>
          <w:numId w:val="46"/>
        </w:numPr>
        <w:spacing w:after="240" w:line="240" w:lineRule="auto"/>
        <w:contextualSpacing w:val="0"/>
        <w:rPr>
          <w:sz w:val="24"/>
          <w:szCs w:val="24"/>
        </w:rPr>
      </w:pPr>
      <w:r w:rsidRPr="00F17A93">
        <w:rPr>
          <w:sz w:val="24"/>
          <w:szCs w:val="24"/>
        </w:rPr>
        <w:lastRenderedPageBreak/>
        <w:t>What are the values that underpin our partnership? Explore values of each organisation and identify overlaps.</w:t>
      </w:r>
    </w:p>
    <w:p w14:paraId="533CDE89" w14:textId="7BB64644" w:rsidR="00F17A93" w:rsidRPr="00F17A93" w:rsidRDefault="00F17A93" w:rsidP="00F35976">
      <w:pPr>
        <w:pStyle w:val="ListParagraph"/>
        <w:numPr>
          <w:ilvl w:val="1"/>
          <w:numId w:val="46"/>
        </w:numPr>
        <w:spacing w:after="240" w:line="240" w:lineRule="auto"/>
        <w:contextualSpacing w:val="0"/>
        <w:rPr>
          <w:sz w:val="24"/>
          <w:szCs w:val="24"/>
        </w:rPr>
      </w:pPr>
      <w:r w:rsidRPr="00F17A93">
        <w:rPr>
          <w:sz w:val="24"/>
          <w:szCs w:val="24"/>
        </w:rPr>
        <w:t>Insert questions to help us to decide whether to go f</w:t>
      </w:r>
      <w:r>
        <w:rPr>
          <w:sz w:val="24"/>
          <w:szCs w:val="24"/>
        </w:rPr>
        <w:t>orward with partnership or not and</w:t>
      </w:r>
      <w:r w:rsidRPr="00F17A93">
        <w:rPr>
          <w:sz w:val="24"/>
          <w:szCs w:val="24"/>
        </w:rPr>
        <w:t xml:space="preserve"> how to exit</w:t>
      </w:r>
      <w:r>
        <w:rPr>
          <w:sz w:val="24"/>
          <w:szCs w:val="24"/>
        </w:rPr>
        <w:t xml:space="preserve"> if necessary</w:t>
      </w:r>
      <w:r w:rsidRPr="00F17A93">
        <w:rPr>
          <w:sz w:val="24"/>
          <w:szCs w:val="24"/>
        </w:rPr>
        <w:t>.</w:t>
      </w:r>
    </w:p>
    <w:p w14:paraId="1DCCD151" w14:textId="1CEE1129" w:rsidR="00F17A93" w:rsidRPr="00F17A93" w:rsidRDefault="00F17A93" w:rsidP="00F35976">
      <w:pPr>
        <w:pStyle w:val="ListParagraph"/>
        <w:numPr>
          <w:ilvl w:val="0"/>
          <w:numId w:val="46"/>
        </w:numPr>
        <w:spacing w:after="240" w:line="240" w:lineRule="auto"/>
        <w:contextualSpacing w:val="0"/>
        <w:rPr>
          <w:sz w:val="24"/>
          <w:szCs w:val="24"/>
        </w:rPr>
      </w:pPr>
      <w:r>
        <w:rPr>
          <w:sz w:val="24"/>
          <w:szCs w:val="24"/>
        </w:rPr>
        <w:t xml:space="preserve">Include examples from the case studies as well as ‘failure vignettes’ which </w:t>
      </w:r>
      <w:r w:rsidRPr="00F17A93">
        <w:rPr>
          <w:sz w:val="24"/>
          <w:szCs w:val="24"/>
        </w:rPr>
        <w:t>are often omitted from ‘best practice’ handbooks</w:t>
      </w:r>
    </w:p>
    <w:p w14:paraId="74150DAF" w14:textId="1D389244" w:rsidR="00F17A93" w:rsidRPr="00F17A93" w:rsidRDefault="00F17A93" w:rsidP="00F35976">
      <w:pPr>
        <w:pStyle w:val="ListParagraph"/>
        <w:numPr>
          <w:ilvl w:val="0"/>
          <w:numId w:val="46"/>
        </w:numPr>
        <w:spacing w:after="240" w:line="240" w:lineRule="auto"/>
        <w:contextualSpacing w:val="0"/>
        <w:rPr>
          <w:sz w:val="24"/>
          <w:szCs w:val="24"/>
        </w:rPr>
      </w:pPr>
      <w:r w:rsidRPr="00F17A93">
        <w:rPr>
          <w:sz w:val="24"/>
          <w:szCs w:val="24"/>
        </w:rPr>
        <w:t>Provide tools (e.g. on ‘mapping the evidence landscape’)</w:t>
      </w:r>
    </w:p>
    <w:p w14:paraId="7118B4D6" w14:textId="56BF4480" w:rsidR="00FF12DE" w:rsidRPr="00F17A93" w:rsidRDefault="00F17A93" w:rsidP="00F35976">
      <w:pPr>
        <w:spacing w:after="240"/>
        <w:jc w:val="both"/>
        <w:rPr>
          <w:rFonts w:asciiTheme="minorHAnsi" w:hAnsiTheme="minorHAnsi"/>
          <w:sz w:val="24"/>
          <w:szCs w:val="24"/>
        </w:rPr>
      </w:pPr>
      <w:r>
        <w:rPr>
          <w:rFonts w:asciiTheme="minorHAnsi" w:hAnsiTheme="minorHAnsi"/>
          <w:sz w:val="24"/>
          <w:szCs w:val="24"/>
        </w:rPr>
        <w:t>We also discussed the target audience for this output (primarily INGOs and academic institutions) and how it might be disseminated through various networks and institutional channels.</w:t>
      </w:r>
    </w:p>
    <w:p w14:paraId="5AB921A8" w14:textId="759AFA54" w:rsidR="00FF12DE" w:rsidRPr="00F17A93" w:rsidRDefault="00F17A93" w:rsidP="00F35976">
      <w:pPr>
        <w:spacing w:after="240"/>
        <w:jc w:val="both"/>
        <w:rPr>
          <w:rFonts w:asciiTheme="minorHAnsi" w:hAnsiTheme="minorHAnsi"/>
          <w:sz w:val="24"/>
          <w:szCs w:val="24"/>
        </w:rPr>
      </w:pPr>
      <w:r>
        <w:rPr>
          <w:rFonts w:asciiTheme="minorHAnsi" w:hAnsiTheme="minorHAnsi"/>
          <w:sz w:val="24"/>
          <w:szCs w:val="24"/>
        </w:rPr>
        <w:t>We also discussed the issue of anonymity in the case studies: do we wa</w:t>
      </w:r>
      <w:r w:rsidR="007B086C">
        <w:rPr>
          <w:rFonts w:asciiTheme="minorHAnsi" w:hAnsiTheme="minorHAnsi"/>
          <w:sz w:val="24"/>
          <w:szCs w:val="24"/>
        </w:rPr>
        <w:t>nt to share them in their entirety or d</w:t>
      </w:r>
      <w:r w:rsidR="00FF12DE" w:rsidRPr="00F17A93">
        <w:rPr>
          <w:rFonts w:asciiTheme="minorHAnsi" w:hAnsiTheme="minorHAnsi"/>
          <w:sz w:val="24"/>
          <w:szCs w:val="24"/>
        </w:rPr>
        <w:t>o we want to identify questions/themes to pull out and use case studies to illustrate?</w:t>
      </w:r>
    </w:p>
    <w:p w14:paraId="0B4D122F" w14:textId="3E07F3C3" w:rsidR="00FF12DE" w:rsidRPr="007B086C" w:rsidRDefault="007B086C" w:rsidP="00F35976">
      <w:pPr>
        <w:spacing w:after="240"/>
        <w:rPr>
          <w:rFonts w:asciiTheme="majorHAnsi" w:hAnsiTheme="majorHAnsi"/>
          <w:b/>
          <w:sz w:val="24"/>
          <w:szCs w:val="24"/>
        </w:rPr>
      </w:pPr>
      <w:r>
        <w:rPr>
          <w:rFonts w:asciiTheme="majorHAnsi" w:hAnsiTheme="majorHAnsi"/>
          <w:b/>
          <w:sz w:val="24"/>
          <w:szCs w:val="24"/>
        </w:rPr>
        <w:t>Logistics for next seminar</w:t>
      </w:r>
    </w:p>
    <w:p w14:paraId="16123B15" w14:textId="345EBB4B" w:rsidR="00FF12DE" w:rsidRPr="00F17A93" w:rsidRDefault="007B086C" w:rsidP="00F35976">
      <w:pPr>
        <w:spacing w:after="240"/>
        <w:jc w:val="both"/>
        <w:rPr>
          <w:rFonts w:asciiTheme="minorHAnsi" w:hAnsiTheme="minorHAnsi"/>
          <w:sz w:val="24"/>
          <w:szCs w:val="24"/>
        </w:rPr>
      </w:pPr>
      <w:r>
        <w:rPr>
          <w:rFonts w:asciiTheme="minorHAnsi" w:hAnsiTheme="minorHAnsi"/>
          <w:sz w:val="24"/>
          <w:szCs w:val="24"/>
        </w:rPr>
        <w:t>In preparation for the final core seminar participants were asked to think</w:t>
      </w:r>
      <w:r w:rsidR="00FF12DE" w:rsidRPr="00F17A93">
        <w:rPr>
          <w:rFonts w:asciiTheme="minorHAnsi" w:hAnsiTheme="minorHAnsi"/>
          <w:sz w:val="24"/>
          <w:szCs w:val="24"/>
        </w:rPr>
        <w:t xml:space="preserve"> about how much time </w:t>
      </w:r>
      <w:r>
        <w:rPr>
          <w:rFonts w:asciiTheme="minorHAnsi" w:hAnsiTheme="minorHAnsi"/>
          <w:sz w:val="24"/>
          <w:szCs w:val="24"/>
        </w:rPr>
        <w:t>they can</w:t>
      </w:r>
      <w:r w:rsidR="00FF12DE" w:rsidRPr="00F17A93">
        <w:rPr>
          <w:rFonts w:asciiTheme="minorHAnsi" w:hAnsiTheme="minorHAnsi"/>
          <w:sz w:val="24"/>
          <w:szCs w:val="24"/>
        </w:rPr>
        <w:t xml:space="preserve"> commit to case study development or resource pack or developing a blog or theme in</w:t>
      </w:r>
      <w:r w:rsidR="00F35976">
        <w:rPr>
          <w:rFonts w:asciiTheme="minorHAnsi" w:hAnsiTheme="minorHAnsi"/>
          <w:sz w:val="24"/>
          <w:szCs w:val="24"/>
        </w:rPr>
        <w:t>to more substantial publication; and where their preference for contribution are.</w:t>
      </w:r>
    </w:p>
    <w:p w14:paraId="2F5E0402" w14:textId="35A2ED4E" w:rsidR="00FF12DE" w:rsidRDefault="00FF12DE" w:rsidP="00F35976">
      <w:pPr>
        <w:spacing w:after="240"/>
        <w:jc w:val="both"/>
        <w:rPr>
          <w:rFonts w:asciiTheme="minorHAnsi" w:hAnsiTheme="minorHAnsi"/>
          <w:sz w:val="24"/>
          <w:szCs w:val="24"/>
        </w:rPr>
      </w:pPr>
      <w:r w:rsidRPr="00F17A93">
        <w:rPr>
          <w:rFonts w:asciiTheme="minorHAnsi" w:hAnsiTheme="minorHAnsi"/>
          <w:sz w:val="24"/>
          <w:szCs w:val="24"/>
        </w:rPr>
        <w:t>ESRC series finishes in June 2017 by which we need to produce at least two outputs/collaborative resources.</w:t>
      </w:r>
    </w:p>
    <w:p w14:paraId="05B84C20" w14:textId="77777777" w:rsidR="007B086C" w:rsidRDefault="007B086C" w:rsidP="00F35976">
      <w:pPr>
        <w:spacing w:after="240"/>
        <w:jc w:val="both"/>
        <w:rPr>
          <w:rFonts w:asciiTheme="minorHAnsi" w:hAnsiTheme="minorHAnsi"/>
          <w:sz w:val="24"/>
          <w:szCs w:val="24"/>
        </w:rPr>
      </w:pPr>
    </w:p>
    <w:p w14:paraId="5EB90478" w14:textId="0CF4F68D" w:rsidR="007B086C" w:rsidRDefault="007B086C" w:rsidP="007B086C">
      <w:pPr>
        <w:spacing w:after="240"/>
        <w:jc w:val="both"/>
        <w:rPr>
          <w:rFonts w:asciiTheme="minorHAnsi" w:hAnsiTheme="minorHAnsi"/>
          <w:sz w:val="24"/>
          <w:szCs w:val="24"/>
        </w:rPr>
      </w:pPr>
    </w:p>
    <w:p w14:paraId="2CA3395F" w14:textId="77777777" w:rsidR="007B086C" w:rsidRDefault="007B086C" w:rsidP="007B086C">
      <w:pPr>
        <w:spacing w:after="240"/>
        <w:jc w:val="both"/>
        <w:rPr>
          <w:rFonts w:asciiTheme="minorHAnsi" w:hAnsiTheme="minorHAnsi"/>
          <w:sz w:val="24"/>
          <w:szCs w:val="24"/>
        </w:rPr>
      </w:pPr>
    </w:p>
    <w:p w14:paraId="0CDCAEB2" w14:textId="77777777" w:rsidR="007B086C" w:rsidRPr="00F17A93" w:rsidRDefault="007B086C" w:rsidP="007B086C">
      <w:pPr>
        <w:spacing w:after="240"/>
        <w:jc w:val="both"/>
        <w:rPr>
          <w:rFonts w:asciiTheme="minorHAnsi" w:hAnsiTheme="minorHAnsi"/>
          <w:sz w:val="24"/>
          <w:szCs w:val="24"/>
        </w:rPr>
      </w:pPr>
    </w:p>
    <w:p w14:paraId="5CFFE309" w14:textId="488063DD" w:rsidR="007B086C" w:rsidRPr="007B086C" w:rsidRDefault="007B086C" w:rsidP="007B086C">
      <w:pPr>
        <w:pBdr>
          <w:bottom w:val="single" w:sz="48" w:space="1" w:color="9BBB59" w:themeColor="accent3"/>
        </w:pBdr>
        <w:spacing w:line="276" w:lineRule="auto"/>
        <w:jc w:val="both"/>
        <w:rPr>
          <w:rFonts w:asciiTheme="majorHAnsi" w:hAnsiTheme="majorHAnsi"/>
          <w:b/>
          <w:sz w:val="24"/>
          <w:szCs w:val="24"/>
        </w:rPr>
      </w:pPr>
      <w:r>
        <w:rPr>
          <w:rFonts w:asciiTheme="majorHAnsi" w:hAnsiTheme="majorHAnsi"/>
          <w:b/>
          <w:sz w:val="24"/>
          <w:szCs w:val="24"/>
        </w:rPr>
        <w:t>5.</w:t>
      </w:r>
      <w:r w:rsidRPr="007B086C">
        <w:rPr>
          <w:rFonts w:asciiTheme="majorHAnsi" w:hAnsiTheme="majorHAnsi"/>
          <w:b/>
          <w:sz w:val="24"/>
          <w:szCs w:val="24"/>
        </w:rPr>
        <w:t xml:space="preserve"> </w:t>
      </w:r>
      <w:r>
        <w:rPr>
          <w:rFonts w:asciiTheme="majorHAnsi" w:hAnsiTheme="majorHAnsi"/>
          <w:b/>
          <w:sz w:val="24"/>
          <w:szCs w:val="24"/>
        </w:rPr>
        <w:t>Reflection on the day</w:t>
      </w:r>
    </w:p>
    <w:p w14:paraId="2279A677" w14:textId="77777777" w:rsidR="0058060D" w:rsidRDefault="0058060D" w:rsidP="00BE4B65">
      <w:pPr>
        <w:jc w:val="both"/>
        <w:rPr>
          <w:rFonts w:asciiTheme="minorHAnsi" w:hAnsiTheme="minorHAnsi"/>
          <w:b/>
          <w:sz w:val="24"/>
          <w:szCs w:val="24"/>
        </w:rPr>
      </w:pPr>
    </w:p>
    <w:p w14:paraId="1755BE89" w14:textId="7204F7A5" w:rsidR="007B086C" w:rsidRPr="007B086C" w:rsidRDefault="007B086C" w:rsidP="0058060D">
      <w:pPr>
        <w:rPr>
          <w:rFonts w:asciiTheme="minorHAnsi" w:hAnsiTheme="minorHAnsi"/>
          <w:sz w:val="24"/>
          <w:szCs w:val="24"/>
        </w:rPr>
      </w:pPr>
      <w:r>
        <w:rPr>
          <w:rFonts w:asciiTheme="minorHAnsi" w:hAnsiTheme="minorHAnsi"/>
          <w:sz w:val="24"/>
          <w:szCs w:val="24"/>
        </w:rPr>
        <w:t>Participants offered the following insights and suggestions in a reflection on the day:</w:t>
      </w:r>
    </w:p>
    <w:p w14:paraId="769FD1C8" w14:textId="77777777" w:rsidR="0058060D" w:rsidRDefault="0058060D" w:rsidP="0058060D">
      <w:pPr>
        <w:rPr>
          <w:rFonts w:asciiTheme="minorHAnsi" w:hAnsiTheme="minorHAnsi"/>
          <w:sz w:val="24"/>
          <w:szCs w:val="24"/>
        </w:rPr>
      </w:pPr>
    </w:p>
    <w:p w14:paraId="439D6675" w14:textId="5DA6A539" w:rsidR="007B086C" w:rsidRPr="007B086C" w:rsidRDefault="007B086C" w:rsidP="0058060D">
      <w:pPr>
        <w:rPr>
          <w:rFonts w:asciiTheme="minorHAnsi" w:hAnsiTheme="minorHAnsi"/>
          <w:b/>
          <w:sz w:val="24"/>
          <w:szCs w:val="24"/>
        </w:rPr>
      </w:pPr>
      <w:r>
        <w:rPr>
          <w:rFonts w:asciiTheme="minorHAnsi" w:hAnsiTheme="minorHAnsi"/>
          <w:b/>
          <w:sz w:val="24"/>
          <w:szCs w:val="24"/>
        </w:rPr>
        <w:t>Insights:</w:t>
      </w:r>
    </w:p>
    <w:p w14:paraId="0870778A" w14:textId="77777777" w:rsidR="007B086C" w:rsidRPr="00F17A93" w:rsidRDefault="007B086C" w:rsidP="0058060D">
      <w:pPr>
        <w:rPr>
          <w:rFonts w:asciiTheme="minorHAnsi" w:hAnsiTheme="minorHAnsi"/>
          <w:sz w:val="24"/>
          <w:szCs w:val="24"/>
        </w:rPr>
      </w:pPr>
    </w:p>
    <w:p w14:paraId="5B8790E7"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Some outputs have a moment. We don’t need to plan for them as permanent artefacts.</w:t>
      </w:r>
    </w:p>
    <w:p w14:paraId="1C2F7A38"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Challenge of allowing for and fostering emergence and serendipity</w:t>
      </w:r>
    </w:p>
    <w:p w14:paraId="0B8D5C1B"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lastRenderedPageBreak/>
        <w:t>A main intermediate outcome of partnership is “collective meaning making”</w:t>
      </w:r>
    </w:p>
    <w:p w14:paraId="12FED000"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Designing “learning architecture” and info flows explicitly, upfront as key component of research project</w:t>
      </w:r>
    </w:p>
    <w:p w14:paraId="60719C19"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Trigger points as identity/existential crises (engagement with core approach) for engaging in a research partnership</w:t>
      </w:r>
    </w:p>
    <w:p w14:paraId="27D636FF"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‘Emergence’ and the notion that unintended evidence can be more useful than the original intention</w:t>
      </w:r>
    </w:p>
    <w:p w14:paraId="5531C99B"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I really enjoyed the time given to the case studies, discussions and the informal way within which conversation took place</w:t>
      </w:r>
    </w:p>
    <w:p w14:paraId="3BF2026A"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I also liked the fact that the group is fermenting a shared understanding about the issues being discussed</w:t>
      </w:r>
    </w:p>
    <w:p w14:paraId="16C9EB66"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Defining our purposes is very useful – the overlaps might be surprising!</w:t>
      </w:r>
    </w:p>
    <w:p w14:paraId="329DBFB1"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Reflecting on each partner’s values (and not just making assumptions about similarities/differences) is a great starting or mid-reflection way to assess partnership ‘match’</w:t>
      </w:r>
    </w:p>
    <w:p w14:paraId="510C7D68" w14:textId="77777777" w:rsidR="007B086C" w:rsidRDefault="0058060D" w:rsidP="007B086C">
      <w:pPr>
        <w:pStyle w:val="ListParagraph"/>
        <w:numPr>
          <w:ilvl w:val="0"/>
          <w:numId w:val="49"/>
        </w:numPr>
        <w:spacing w:after="240"/>
        <w:contextualSpacing w:val="0"/>
        <w:rPr>
          <w:sz w:val="24"/>
          <w:szCs w:val="24"/>
        </w:rPr>
      </w:pPr>
      <w:r w:rsidRPr="007B086C">
        <w:rPr>
          <w:sz w:val="24"/>
          <w:szCs w:val="24"/>
        </w:rPr>
        <w:t xml:space="preserve">Where are primary actors in research partnerships? – </w:t>
      </w:r>
      <w:proofErr w:type="gramStart"/>
      <w:r w:rsidRPr="007B086C">
        <w:rPr>
          <w:sz w:val="24"/>
          <w:szCs w:val="24"/>
        </w:rPr>
        <w:t>always</w:t>
      </w:r>
      <w:proofErr w:type="gramEnd"/>
      <w:r w:rsidRPr="007B086C">
        <w:rPr>
          <w:sz w:val="24"/>
          <w:szCs w:val="24"/>
        </w:rPr>
        <w:t xml:space="preserve"> link back to who benefits from the research – action research is a mechanism for involving primary actors in the process and sharing benefits</w:t>
      </w:r>
    </w:p>
    <w:p w14:paraId="2226FD32" w14:textId="6733D16D" w:rsidR="0058060D" w:rsidRPr="007B086C" w:rsidRDefault="0058060D" w:rsidP="007B086C">
      <w:pPr>
        <w:pStyle w:val="ListParagraph"/>
        <w:numPr>
          <w:ilvl w:val="0"/>
          <w:numId w:val="49"/>
        </w:numPr>
        <w:spacing w:after="240"/>
        <w:contextualSpacing w:val="0"/>
        <w:rPr>
          <w:sz w:val="24"/>
          <w:szCs w:val="24"/>
        </w:rPr>
      </w:pPr>
      <w:r w:rsidRPr="007B086C">
        <w:rPr>
          <w:sz w:val="24"/>
          <w:szCs w:val="24"/>
        </w:rPr>
        <w:t>It may be okay for partners to have different ideas about what evidence is valuable… as long as there is enough overlap goals that influence/shape how research is implemented</w:t>
      </w:r>
    </w:p>
    <w:p w14:paraId="4CCC3D2E" w14:textId="77777777" w:rsidR="0058060D" w:rsidRPr="00F17A93" w:rsidRDefault="0058060D" w:rsidP="007B086C">
      <w:pPr>
        <w:spacing w:after="240"/>
        <w:rPr>
          <w:rFonts w:asciiTheme="minorHAnsi" w:hAnsiTheme="minorHAnsi"/>
          <w:sz w:val="24"/>
          <w:szCs w:val="24"/>
        </w:rPr>
      </w:pPr>
    </w:p>
    <w:p w14:paraId="5253FBA1" w14:textId="03B04F37" w:rsidR="0058060D" w:rsidRPr="00F17A93" w:rsidRDefault="007B086C" w:rsidP="007B086C">
      <w:pPr>
        <w:spacing w:after="240"/>
        <w:rPr>
          <w:rFonts w:asciiTheme="minorHAnsi" w:hAnsiTheme="minorHAnsi"/>
          <w:b/>
          <w:sz w:val="24"/>
          <w:szCs w:val="24"/>
        </w:rPr>
      </w:pPr>
      <w:r>
        <w:rPr>
          <w:rFonts w:asciiTheme="minorHAnsi" w:hAnsiTheme="minorHAnsi"/>
          <w:b/>
          <w:sz w:val="24"/>
          <w:szCs w:val="24"/>
        </w:rPr>
        <w:t>Suggestions:</w:t>
      </w:r>
    </w:p>
    <w:p w14:paraId="7AE93B3B" w14:textId="77777777" w:rsidR="0058060D" w:rsidRPr="00F17A93" w:rsidRDefault="0058060D" w:rsidP="007B086C">
      <w:pPr>
        <w:spacing w:after="240"/>
        <w:rPr>
          <w:rFonts w:asciiTheme="minorHAnsi" w:hAnsiTheme="minorHAnsi"/>
          <w:sz w:val="24"/>
          <w:szCs w:val="24"/>
        </w:rPr>
      </w:pPr>
    </w:p>
    <w:p w14:paraId="334168B3"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Slightly too much information in the ‘preparation’ emails – keep to succinct bullets/instructions</w:t>
      </w:r>
    </w:p>
    <w:p w14:paraId="045B0CD6"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The energy level of the groups seemed a bit low by the end of the day. Probably just to do with tiredness but final discussion was affected by it.</w:t>
      </w:r>
    </w:p>
    <w:p w14:paraId="16D0CC8B"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The division of flipchart into context/purpose; evidence influencing implementation etc. didn’t make intuitive sense to me but the questions to ask made good sense</w:t>
      </w:r>
    </w:p>
    <w:p w14:paraId="321E41AE"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lastRenderedPageBreak/>
        <w:t>Perhaps more experimentation with innovative group work techniques – might as well make use of the opportunity to learn from process as well as content</w:t>
      </w:r>
    </w:p>
    <w:p w14:paraId="531A4D0D"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No concrete suggestions – great food this time!</w:t>
      </w:r>
    </w:p>
    <w:p w14:paraId="11ACFD58"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As always, natural light. Not convinced that power in/through framework helps – was glad we let it go</w:t>
      </w:r>
    </w:p>
    <w:p w14:paraId="51EE89DC" w14:textId="77777777" w:rsidR="007B086C" w:rsidRDefault="0058060D" w:rsidP="007B086C">
      <w:pPr>
        <w:pStyle w:val="ListParagraph"/>
        <w:numPr>
          <w:ilvl w:val="0"/>
          <w:numId w:val="50"/>
        </w:numPr>
        <w:spacing w:after="240"/>
        <w:contextualSpacing w:val="0"/>
        <w:rPr>
          <w:sz w:val="24"/>
          <w:szCs w:val="24"/>
        </w:rPr>
      </w:pPr>
      <w:r w:rsidRPr="007B086C">
        <w:rPr>
          <w:sz w:val="24"/>
          <w:szCs w:val="24"/>
        </w:rPr>
        <w:t>The questions are good</w:t>
      </w:r>
    </w:p>
    <w:p w14:paraId="2A29D914" w14:textId="472B975C" w:rsidR="0058060D" w:rsidRPr="007B086C" w:rsidRDefault="0058060D" w:rsidP="007B086C">
      <w:pPr>
        <w:pStyle w:val="ListParagraph"/>
        <w:numPr>
          <w:ilvl w:val="0"/>
          <w:numId w:val="50"/>
        </w:numPr>
        <w:spacing w:after="240"/>
        <w:contextualSpacing w:val="0"/>
        <w:rPr>
          <w:sz w:val="24"/>
          <w:szCs w:val="24"/>
        </w:rPr>
      </w:pPr>
      <w:r w:rsidRPr="007B086C">
        <w:rPr>
          <w:sz w:val="24"/>
          <w:szCs w:val="24"/>
        </w:rPr>
        <w:t>Would be good to reflect a bit more from last time, to connect the series together</w:t>
      </w:r>
    </w:p>
    <w:p w14:paraId="57418AF8" w14:textId="77777777" w:rsidR="0058060D" w:rsidRPr="00F17A93" w:rsidRDefault="0058060D" w:rsidP="007B086C">
      <w:pPr>
        <w:spacing w:after="240"/>
        <w:jc w:val="both"/>
        <w:rPr>
          <w:rFonts w:asciiTheme="minorHAnsi" w:hAnsiTheme="minorHAnsi"/>
          <w:b/>
          <w:sz w:val="24"/>
          <w:szCs w:val="24"/>
        </w:rPr>
      </w:pPr>
    </w:p>
    <w:p w14:paraId="07475982" w14:textId="77777777" w:rsidR="0058060D" w:rsidRPr="00F17A93" w:rsidRDefault="0058060D" w:rsidP="00BE4B65">
      <w:pPr>
        <w:jc w:val="both"/>
        <w:rPr>
          <w:rFonts w:asciiTheme="minorHAnsi" w:hAnsiTheme="minorHAnsi"/>
          <w:sz w:val="24"/>
          <w:szCs w:val="24"/>
        </w:rPr>
      </w:pPr>
    </w:p>
    <w:p w14:paraId="10538139" w14:textId="77777777" w:rsidR="002749DA" w:rsidRPr="00ED678A" w:rsidRDefault="002749DA" w:rsidP="002749DA">
      <w:pPr>
        <w:pBdr>
          <w:top w:val="single" w:sz="48" w:space="1" w:color="9BBB59" w:themeColor="accent3"/>
          <w:bottom w:val="single" w:sz="48" w:space="1" w:color="9BBB59" w:themeColor="accent3"/>
        </w:pBdr>
        <w:jc w:val="both"/>
        <w:rPr>
          <w:sz w:val="24"/>
          <w:szCs w:val="24"/>
        </w:rPr>
      </w:pPr>
    </w:p>
    <w:p w14:paraId="7A5EE394" w14:textId="79364EBB" w:rsidR="007D1EA4" w:rsidRDefault="007D1EA4" w:rsidP="002749DA">
      <w:pPr>
        <w:pBdr>
          <w:top w:val="single" w:sz="48" w:space="1" w:color="9BBB59" w:themeColor="accent3"/>
          <w:bottom w:val="single" w:sz="48" w:space="1" w:color="9BBB59" w:themeColor="accent3"/>
        </w:pBdr>
        <w:jc w:val="center"/>
        <w:rPr>
          <w:rFonts w:asciiTheme="majorHAnsi" w:hAnsiTheme="majorHAnsi"/>
          <w:b/>
          <w:sz w:val="28"/>
          <w:szCs w:val="28"/>
        </w:rPr>
      </w:pPr>
      <w:r w:rsidRPr="00ED678A">
        <w:rPr>
          <w:rFonts w:asciiTheme="majorHAnsi" w:hAnsiTheme="majorHAnsi"/>
          <w:b/>
          <w:sz w:val="28"/>
          <w:szCs w:val="28"/>
        </w:rPr>
        <w:t xml:space="preserve">The next seminar </w:t>
      </w:r>
      <w:r w:rsidR="00BE4B65" w:rsidRPr="00ED678A">
        <w:rPr>
          <w:rFonts w:asciiTheme="majorHAnsi" w:hAnsiTheme="majorHAnsi"/>
          <w:b/>
          <w:sz w:val="28"/>
          <w:szCs w:val="28"/>
        </w:rPr>
        <w:t xml:space="preserve">will take place on </w:t>
      </w:r>
      <w:r w:rsidR="0016544F">
        <w:rPr>
          <w:rFonts w:asciiTheme="majorHAnsi" w:hAnsiTheme="majorHAnsi"/>
          <w:b/>
          <w:sz w:val="28"/>
          <w:szCs w:val="28"/>
        </w:rPr>
        <w:t>Thursday</w:t>
      </w:r>
      <w:r w:rsidR="002749DA" w:rsidRPr="00ED678A">
        <w:rPr>
          <w:rFonts w:asciiTheme="majorHAnsi" w:hAnsiTheme="majorHAnsi"/>
          <w:b/>
          <w:sz w:val="28"/>
          <w:szCs w:val="28"/>
        </w:rPr>
        <w:t xml:space="preserve"> </w:t>
      </w:r>
      <w:r w:rsidR="0016544F">
        <w:rPr>
          <w:rFonts w:asciiTheme="majorHAnsi" w:hAnsiTheme="majorHAnsi"/>
          <w:b/>
          <w:sz w:val="28"/>
          <w:szCs w:val="28"/>
        </w:rPr>
        <w:t>9</w:t>
      </w:r>
      <w:r w:rsidRPr="00ED678A">
        <w:rPr>
          <w:rFonts w:asciiTheme="majorHAnsi" w:hAnsiTheme="majorHAnsi"/>
          <w:b/>
          <w:sz w:val="28"/>
          <w:szCs w:val="28"/>
          <w:vertAlign w:val="superscript"/>
        </w:rPr>
        <w:t>th</w:t>
      </w:r>
      <w:r w:rsidRPr="00ED678A">
        <w:rPr>
          <w:rFonts w:asciiTheme="majorHAnsi" w:hAnsiTheme="majorHAnsi"/>
          <w:b/>
          <w:sz w:val="28"/>
          <w:szCs w:val="28"/>
        </w:rPr>
        <w:t xml:space="preserve"> </w:t>
      </w:r>
      <w:r w:rsidR="0016544F">
        <w:rPr>
          <w:rFonts w:asciiTheme="majorHAnsi" w:hAnsiTheme="majorHAnsi"/>
          <w:b/>
          <w:sz w:val="28"/>
          <w:szCs w:val="28"/>
        </w:rPr>
        <w:t>June 2016</w:t>
      </w:r>
      <w:r w:rsidR="002749DA" w:rsidRPr="00ED678A">
        <w:rPr>
          <w:rFonts w:asciiTheme="majorHAnsi" w:hAnsiTheme="majorHAnsi"/>
          <w:b/>
          <w:sz w:val="28"/>
          <w:szCs w:val="28"/>
        </w:rPr>
        <w:t xml:space="preserve">, at </w:t>
      </w:r>
      <w:r w:rsidR="0016544F">
        <w:rPr>
          <w:rFonts w:asciiTheme="majorHAnsi" w:hAnsiTheme="majorHAnsi"/>
          <w:b/>
          <w:sz w:val="28"/>
          <w:szCs w:val="28"/>
        </w:rPr>
        <w:t>Christian Aid</w:t>
      </w:r>
      <w:r w:rsidR="002749DA" w:rsidRPr="00ED678A">
        <w:rPr>
          <w:rFonts w:asciiTheme="majorHAnsi" w:hAnsiTheme="majorHAnsi"/>
          <w:b/>
          <w:sz w:val="28"/>
          <w:szCs w:val="28"/>
        </w:rPr>
        <w:t xml:space="preserve"> offices in London</w:t>
      </w:r>
      <w:r w:rsidRPr="00ED678A">
        <w:rPr>
          <w:rFonts w:asciiTheme="majorHAnsi" w:hAnsiTheme="majorHAnsi"/>
          <w:b/>
          <w:sz w:val="28"/>
          <w:szCs w:val="28"/>
        </w:rPr>
        <w:t>.</w:t>
      </w:r>
    </w:p>
    <w:p w14:paraId="6E5A8779" w14:textId="77777777" w:rsidR="007B086C" w:rsidRDefault="007B086C" w:rsidP="002749DA">
      <w:pPr>
        <w:pBdr>
          <w:top w:val="single" w:sz="48" w:space="1" w:color="9BBB59" w:themeColor="accent3"/>
          <w:bottom w:val="single" w:sz="48" w:space="1" w:color="9BBB59" w:themeColor="accent3"/>
        </w:pBdr>
        <w:jc w:val="center"/>
        <w:rPr>
          <w:rFonts w:asciiTheme="majorHAnsi" w:hAnsiTheme="majorHAnsi"/>
          <w:b/>
          <w:sz w:val="28"/>
          <w:szCs w:val="28"/>
        </w:rPr>
      </w:pPr>
    </w:p>
    <w:p w14:paraId="220C321B" w14:textId="70703CAC" w:rsidR="007B086C" w:rsidRPr="00ED678A" w:rsidRDefault="007B086C" w:rsidP="002749DA">
      <w:pPr>
        <w:pBdr>
          <w:top w:val="single" w:sz="48" w:space="1" w:color="9BBB59" w:themeColor="accent3"/>
          <w:bottom w:val="single" w:sz="48" w:space="1" w:color="9BBB59" w:themeColor="accent3"/>
        </w:pBdr>
        <w:jc w:val="center"/>
        <w:rPr>
          <w:rFonts w:asciiTheme="majorHAnsi" w:hAnsiTheme="majorHAnsi"/>
          <w:b/>
          <w:sz w:val="28"/>
          <w:szCs w:val="28"/>
        </w:rPr>
      </w:pPr>
      <w:r>
        <w:rPr>
          <w:rFonts w:asciiTheme="majorHAnsi" w:hAnsiTheme="majorHAnsi"/>
          <w:b/>
          <w:sz w:val="28"/>
          <w:szCs w:val="28"/>
        </w:rPr>
        <w:t>Conference will be held in London at the OU, Camden on Tues/Wed 8</w:t>
      </w:r>
      <w:r w:rsidRPr="007B086C">
        <w:rPr>
          <w:rFonts w:asciiTheme="majorHAnsi" w:hAnsiTheme="majorHAnsi"/>
          <w:b/>
          <w:sz w:val="28"/>
          <w:szCs w:val="28"/>
          <w:vertAlign w:val="superscript"/>
        </w:rPr>
        <w:t>th</w:t>
      </w:r>
      <w:r>
        <w:rPr>
          <w:rFonts w:asciiTheme="majorHAnsi" w:hAnsiTheme="majorHAnsi"/>
          <w:b/>
          <w:sz w:val="28"/>
          <w:szCs w:val="28"/>
        </w:rPr>
        <w:t>/9</w:t>
      </w:r>
      <w:r w:rsidRPr="007B086C">
        <w:rPr>
          <w:rFonts w:asciiTheme="majorHAnsi" w:hAnsiTheme="majorHAnsi"/>
          <w:b/>
          <w:sz w:val="28"/>
          <w:szCs w:val="28"/>
          <w:vertAlign w:val="superscript"/>
        </w:rPr>
        <w:t>th</w:t>
      </w:r>
      <w:r>
        <w:rPr>
          <w:rFonts w:asciiTheme="majorHAnsi" w:hAnsiTheme="majorHAnsi"/>
          <w:b/>
          <w:sz w:val="28"/>
          <w:szCs w:val="28"/>
        </w:rPr>
        <w:t xml:space="preserve"> November</w:t>
      </w:r>
    </w:p>
    <w:p w14:paraId="58325547" w14:textId="77777777" w:rsidR="002749DA" w:rsidRPr="00ED678A" w:rsidRDefault="002749DA" w:rsidP="002749DA">
      <w:pPr>
        <w:pBdr>
          <w:top w:val="single" w:sz="48" w:space="1" w:color="9BBB59" w:themeColor="accent3"/>
          <w:bottom w:val="single" w:sz="48" w:space="1" w:color="9BBB59" w:themeColor="accent3"/>
        </w:pBdr>
        <w:jc w:val="center"/>
        <w:rPr>
          <w:rFonts w:asciiTheme="majorHAnsi" w:hAnsiTheme="majorHAnsi"/>
          <w:b/>
          <w:sz w:val="28"/>
          <w:szCs w:val="28"/>
        </w:rPr>
      </w:pPr>
    </w:p>
    <w:p w14:paraId="6A0A678E" w14:textId="77777777" w:rsidR="00E50C93" w:rsidRPr="00ED678A" w:rsidRDefault="00E50C93" w:rsidP="003875A3">
      <w:pPr>
        <w:spacing w:line="276" w:lineRule="auto"/>
        <w:jc w:val="both"/>
        <w:rPr>
          <w:rFonts w:asciiTheme="majorHAnsi" w:hAnsiTheme="majorHAnsi"/>
          <w:sz w:val="24"/>
          <w:szCs w:val="24"/>
        </w:rPr>
      </w:pPr>
    </w:p>
    <w:sectPr w:rsidR="00E50C93" w:rsidRPr="00ED678A" w:rsidSect="00A85C53">
      <w:footerReference w:type="even" r:id="rId18"/>
      <w:footerReference w:type="default" r:id="rId1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6E6D77" w14:textId="77777777" w:rsidR="00F17A93" w:rsidRDefault="00F17A93" w:rsidP="00B93BB9">
      <w:r>
        <w:separator/>
      </w:r>
    </w:p>
  </w:endnote>
  <w:endnote w:type="continuationSeparator" w:id="0">
    <w:p w14:paraId="3F4D63B5" w14:textId="77777777" w:rsidR="00F17A93" w:rsidRDefault="00F17A93" w:rsidP="00B93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29123C" w14:textId="77777777" w:rsidR="00F17A93" w:rsidRDefault="00F17A93" w:rsidP="00B93B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F6DCB9C" w14:textId="77777777" w:rsidR="00F17A93" w:rsidRDefault="00F17A9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873FF6" w14:textId="77777777" w:rsidR="00F17A93" w:rsidRDefault="00F17A93" w:rsidP="00B93B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55577">
      <w:rPr>
        <w:rStyle w:val="PageNumber"/>
        <w:noProof/>
      </w:rPr>
      <w:t>10</w:t>
    </w:r>
    <w:r>
      <w:rPr>
        <w:rStyle w:val="PageNumber"/>
      </w:rPr>
      <w:fldChar w:fldCharType="end"/>
    </w:r>
  </w:p>
  <w:p w14:paraId="06BA8B86" w14:textId="77777777" w:rsidR="00F17A93" w:rsidRDefault="00F17A9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E570F" w14:textId="77777777" w:rsidR="00F17A93" w:rsidRDefault="00F17A93" w:rsidP="00B93BB9">
      <w:r>
        <w:separator/>
      </w:r>
    </w:p>
  </w:footnote>
  <w:footnote w:type="continuationSeparator" w:id="0">
    <w:p w14:paraId="632DA97D" w14:textId="77777777" w:rsidR="00F17A93" w:rsidRDefault="00F17A93" w:rsidP="00B93BB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455101"/>
    <w:multiLevelType w:val="hybridMultilevel"/>
    <w:tmpl w:val="6A0A9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0552CC"/>
    <w:multiLevelType w:val="hybridMultilevel"/>
    <w:tmpl w:val="2924AA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46136A"/>
    <w:multiLevelType w:val="hybridMultilevel"/>
    <w:tmpl w:val="0DB67BD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4">
    <w:nsid w:val="09581CF2"/>
    <w:multiLevelType w:val="hybridMultilevel"/>
    <w:tmpl w:val="343EA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8E3531"/>
    <w:multiLevelType w:val="hybridMultilevel"/>
    <w:tmpl w:val="B4989E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ECB239E"/>
    <w:multiLevelType w:val="hybridMultilevel"/>
    <w:tmpl w:val="5532FA32"/>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nsid w:val="129B7B51"/>
    <w:multiLevelType w:val="hybridMultilevel"/>
    <w:tmpl w:val="5AD07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3B451E"/>
    <w:multiLevelType w:val="hybridMultilevel"/>
    <w:tmpl w:val="9D848094"/>
    <w:lvl w:ilvl="0" w:tplc="26F28AE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321F67"/>
    <w:multiLevelType w:val="hybridMultilevel"/>
    <w:tmpl w:val="411E8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DB0CDF"/>
    <w:multiLevelType w:val="hybridMultilevel"/>
    <w:tmpl w:val="E050E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BC7F7E"/>
    <w:multiLevelType w:val="hybridMultilevel"/>
    <w:tmpl w:val="A8CE6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F63BF7"/>
    <w:multiLevelType w:val="hybridMultilevel"/>
    <w:tmpl w:val="964A19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66E76E9"/>
    <w:multiLevelType w:val="hybridMultilevel"/>
    <w:tmpl w:val="1098F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2A2DA6"/>
    <w:multiLevelType w:val="hybridMultilevel"/>
    <w:tmpl w:val="0D245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183A9E"/>
    <w:multiLevelType w:val="hybridMultilevel"/>
    <w:tmpl w:val="35427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BC40DB"/>
    <w:multiLevelType w:val="hybridMultilevel"/>
    <w:tmpl w:val="5AB8BB8C"/>
    <w:lvl w:ilvl="0" w:tplc="6D364FCC">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98257E"/>
    <w:multiLevelType w:val="hybridMultilevel"/>
    <w:tmpl w:val="207A6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83758F"/>
    <w:multiLevelType w:val="hybridMultilevel"/>
    <w:tmpl w:val="863E64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3B474D70"/>
    <w:multiLevelType w:val="hybridMultilevel"/>
    <w:tmpl w:val="201AE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3BE16BFE"/>
    <w:multiLevelType w:val="hybridMultilevel"/>
    <w:tmpl w:val="3CD883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21">
    <w:nsid w:val="3C7A5480"/>
    <w:multiLevelType w:val="hybridMultilevel"/>
    <w:tmpl w:val="E152B58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F584785"/>
    <w:multiLevelType w:val="hybridMultilevel"/>
    <w:tmpl w:val="F2D8F36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245B0B"/>
    <w:multiLevelType w:val="hybridMultilevel"/>
    <w:tmpl w:val="851AAB30"/>
    <w:lvl w:ilvl="0" w:tplc="7F0C9390">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5C13AE7"/>
    <w:multiLevelType w:val="hybridMultilevel"/>
    <w:tmpl w:val="FF1C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87168DA"/>
    <w:multiLevelType w:val="hybridMultilevel"/>
    <w:tmpl w:val="9DE28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96576C0"/>
    <w:multiLevelType w:val="hybridMultilevel"/>
    <w:tmpl w:val="4E00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203DC1"/>
    <w:multiLevelType w:val="hybridMultilevel"/>
    <w:tmpl w:val="CD92FB6E"/>
    <w:lvl w:ilvl="0" w:tplc="EF2AC03E">
      <w:start w:val="1"/>
      <w:numFmt w:val="decimal"/>
      <w:lvlText w:val="%1."/>
      <w:lvlJc w:val="left"/>
      <w:pPr>
        <w:ind w:left="720" w:hanging="360"/>
      </w:pPr>
      <w:rPr>
        <w:b/>
      </w:rPr>
    </w:lvl>
    <w:lvl w:ilvl="1" w:tplc="3F002EA8">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BB2C9D"/>
    <w:multiLevelType w:val="hybridMultilevel"/>
    <w:tmpl w:val="6B040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1C4D49"/>
    <w:multiLevelType w:val="hybridMultilevel"/>
    <w:tmpl w:val="6946343A"/>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523D23"/>
    <w:multiLevelType w:val="hybridMultilevel"/>
    <w:tmpl w:val="73DE9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154C48"/>
    <w:multiLevelType w:val="hybridMultilevel"/>
    <w:tmpl w:val="EA5C7156"/>
    <w:lvl w:ilvl="0" w:tplc="EF2AC03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2A653B4"/>
    <w:multiLevelType w:val="hybridMultilevel"/>
    <w:tmpl w:val="C5143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5F7DE9"/>
    <w:multiLevelType w:val="hybridMultilevel"/>
    <w:tmpl w:val="5E0A37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8E445E8"/>
    <w:multiLevelType w:val="hybridMultilevel"/>
    <w:tmpl w:val="25548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9426854"/>
    <w:multiLevelType w:val="hybridMultilevel"/>
    <w:tmpl w:val="4B36C4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694C605F"/>
    <w:multiLevelType w:val="hybridMultilevel"/>
    <w:tmpl w:val="E6FE3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3057EB"/>
    <w:multiLevelType w:val="hybridMultilevel"/>
    <w:tmpl w:val="3E0A64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6D6F16B0"/>
    <w:multiLevelType w:val="hybridMultilevel"/>
    <w:tmpl w:val="1A52FED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nsid w:val="6F0574CC"/>
    <w:multiLevelType w:val="hybridMultilevel"/>
    <w:tmpl w:val="C714E446"/>
    <w:lvl w:ilvl="0" w:tplc="F9E2E07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3D3595"/>
    <w:multiLevelType w:val="hybridMultilevel"/>
    <w:tmpl w:val="B9B85190"/>
    <w:lvl w:ilvl="0" w:tplc="04090001">
      <w:start w:val="1"/>
      <w:numFmt w:val="bullet"/>
      <w:lvlText w:val=""/>
      <w:lvlJc w:val="left"/>
      <w:pPr>
        <w:ind w:left="66" w:hanging="360"/>
      </w:pPr>
      <w:rPr>
        <w:rFonts w:ascii="Symbol" w:hAnsi="Symbol" w:hint="default"/>
      </w:rPr>
    </w:lvl>
    <w:lvl w:ilvl="1" w:tplc="04090003">
      <w:start w:val="1"/>
      <w:numFmt w:val="bullet"/>
      <w:lvlText w:val="o"/>
      <w:lvlJc w:val="left"/>
      <w:pPr>
        <w:ind w:left="786" w:hanging="360"/>
      </w:pPr>
      <w:rPr>
        <w:rFonts w:ascii="Courier New" w:hAnsi="Courier New" w:cs="Times New Roman" w:hint="default"/>
      </w:rPr>
    </w:lvl>
    <w:lvl w:ilvl="2" w:tplc="04090005">
      <w:start w:val="1"/>
      <w:numFmt w:val="bullet"/>
      <w:lvlText w:val=""/>
      <w:lvlJc w:val="left"/>
      <w:pPr>
        <w:ind w:left="1506" w:hanging="360"/>
      </w:pPr>
      <w:rPr>
        <w:rFonts w:ascii="Wingdings" w:hAnsi="Wingdings" w:hint="default"/>
      </w:rPr>
    </w:lvl>
    <w:lvl w:ilvl="3" w:tplc="04090001">
      <w:start w:val="1"/>
      <w:numFmt w:val="bullet"/>
      <w:lvlText w:val=""/>
      <w:lvlJc w:val="left"/>
      <w:pPr>
        <w:ind w:left="2226" w:hanging="360"/>
      </w:pPr>
      <w:rPr>
        <w:rFonts w:ascii="Symbol" w:hAnsi="Symbol" w:hint="default"/>
      </w:rPr>
    </w:lvl>
    <w:lvl w:ilvl="4" w:tplc="04090003">
      <w:start w:val="1"/>
      <w:numFmt w:val="bullet"/>
      <w:lvlText w:val="o"/>
      <w:lvlJc w:val="left"/>
      <w:pPr>
        <w:ind w:left="2946" w:hanging="360"/>
      </w:pPr>
      <w:rPr>
        <w:rFonts w:ascii="Courier New" w:hAnsi="Courier New" w:cs="Times New Roman" w:hint="default"/>
      </w:rPr>
    </w:lvl>
    <w:lvl w:ilvl="5" w:tplc="04090005">
      <w:start w:val="1"/>
      <w:numFmt w:val="bullet"/>
      <w:lvlText w:val=""/>
      <w:lvlJc w:val="left"/>
      <w:pPr>
        <w:ind w:left="3666" w:hanging="360"/>
      </w:pPr>
      <w:rPr>
        <w:rFonts w:ascii="Wingdings" w:hAnsi="Wingdings" w:hint="default"/>
      </w:rPr>
    </w:lvl>
    <w:lvl w:ilvl="6" w:tplc="04090001">
      <w:start w:val="1"/>
      <w:numFmt w:val="bullet"/>
      <w:lvlText w:val=""/>
      <w:lvlJc w:val="left"/>
      <w:pPr>
        <w:ind w:left="4386" w:hanging="360"/>
      </w:pPr>
      <w:rPr>
        <w:rFonts w:ascii="Symbol" w:hAnsi="Symbol" w:hint="default"/>
      </w:rPr>
    </w:lvl>
    <w:lvl w:ilvl="7" w:tplc="04090003">
      <w:start w:val="1"/>
      <w:numFmt w:val="bullet"/>
      <w:lvlText w:val="o"/>
      <w:lvlJc w:val="left"/>
      <w:pPr>
        <w:ind w:left="5106" w:hanging="360"/>
      </w:pPr>
      <w:rPr>
        <w:rFonts w:ascii="Courier New" w:hAnsi="Courier New" w:cs="Times New Roman" w:hint="default"/>
      </w:rPr>
    </w:lvl>
    <w:lvl w:ilvl="8" w:tplc="04090005">
      <w:start w:val="1"/>
      <w:numFmt w:val="bullet"/>
      <w:lvlText w:val=""/>
      <w:lvlJc w:val="left"/>
      <w:pPr>
        <w:ind w:left="5826" w:hanging="360"/>
      </w:pPr>
      <w:rPr>
        <w:rFonts w:ascii="Wingdings" w:hAnsi="Wingdings" w:hint="default"/>
      </w:rPr>
    </w:lvl>
  </w:abstractNum>
  <w:abstractNum w:abstractNumId="41">
    <w:nsid w:val="71D724DA"/>
    <w:multiLevelType w:val="hybridMultilevel"/>
    <w:tmpl w:val="0608A472"/>
    <w:lvl w:ilvl="0" w:tplc="04090001">
      <w:start w:val="1"/>
      <w:numFmt w:val="bullet"/>
      <w:lvlText w:val=""/>
      <w:lvlJc w:val="left"/>
      <w:pPr>
        <w:ind w:left="1026" w:hanging="360"/>
      </w:pPr>
      <w:rPr>
        <w:rFonts w:ascii="Symbol" w:hAnsi="Symbol" w:hint="default"/>
      </w:rPr>
    </w:lvl>
    <w:lvl w:ilvl="1" w:tplc="04090003" w:tentative="1">
      <w:start w:val="1"/>
      <w:numFmt w:val="bullet"/>
      <w:lvlText w:val="o"/>
      <w:lvlJc w:val="left"/>
      <w:pPr>
        <w:ind w:left="1746" w:hanging="360"/>
      </w:pPr>
      <w:rPr>
        <w:rFonts w:ascii="Courier New" w:hAnsi="Courier New" w:hint="default"/>
      </w:rPr>
    </w:lvl>
    <w:lvl w:ilvl="2" w:tplc="04090005" w:tentative="1">
      <w:start w:val="1"/>
      <w:numFmt w:val="bullet"/>
      <w:lvlText w:val=""/>
      <w:lvlJc w:val="left"/>
      <w:pPr>
        <w:ind w:left="2466" w:hanging="360"/>
      </w:pPr>
      <w:rPr>
        <w:rFonts w:ascii="Wingdings" w:hAnsi="Wingdings" w:hint="default"/>
      </w:rPr>
    </w:lvl>
    <w:lvl w:ilvl="3" w:tplc="04090001" w:tentative="1">
      <w:start w:val="1"/>
      <w:numFmt w:val="bullet"/>
      <w:lvlText w:val=""/>
      <w:lvlJc w:val="left"/>
      <w:pPr>
        <w:ind w:left="3186" w:hanging="360"/>
      </w:pPr>
      <w:rPr>
        <w:rFonts w:ascii="Symbol" w:hAnsi="Symbol" w:hint="default"/>
      </w:rPr>
    </w:lvl>
    <w:lvl w:ilvl="4" w:tplc="04090003" w:tentative="1">
      <w:start w:val="1"/>
      <w:numFmt w:val="bullet"/>
      <w:lvlText w:val="o"/>
      <w:lvlJc w:val="left"/>
      <w:pPr>
        <w:ind w:left="3906" w:hanging="360"/>
      </w:pPr>
      <w:rPr>
        <w:rFonts w:ascii="Courier New" w:hAnsi="Courier New" w:hint="default"/>
      </w:rPr>
    </w:lvl>
    <w:lvl w:ilvl="5" w:tplc="04090005" w:tentative="1">
      <w:start w:val="1"/>
      <w:numFmt w:val="bullet"/>
      <w:lvlText w:val=""/>
      <w:lvlJc w:val="left"/>
      <w:pPr>
        <w:ind w:left="4626" w:hanging="360"/>
      </w:pPr>
      <w:rPr>
        <w:rFonts w:ascii="Wingdings" w:hAnsi="Wingdings" w:hint="default"/>
      </w:rPr>
    </w:lvl>
    <w:lvl w:ilvl="6" w:tplc="04090001" w:tentative="1">
      <w:start w:val="1"/>
      <w:numFmt w:val="bullet"/>
      <w:lvlText w:val=""/>
      <w:lvlJc w:val="left"/>
      <w:pPr>
        <w:ind w:left="5346" w:hanging="360"/>
      </w:pPr>
      <w:rPr>
        <w:rFonts w:ascii="Symbol" w:hAnsi="Symbol" w:hint="default"/>
      </w:rPr>
    </w:lvl>
    <w:lvl w:ilvl="7" w:tplc="04090003" w:tentative="1">
      <w:start w:val="1"/>
      <w:numFmt w:val="bullet"/>
      <w:lvlText w:val="o"/>
      <w:lvlJc w:val="left"/>
      <w:pPr>
        <w:ind w:left="6066" w:hanging="360"/>
      </w:pPr>
      <w:rPr>
        <w:rFonts w:ascii="Courier New" w:hAnsi="Courier New" w:hint="default"/>
      </w:rPr>
    </w:lvl>
    <w:lvl w:ilvl="8" w:tplc="04090005" w:tentative="1">
      <w:start w:val="1"/>
      <w:numFmt w:val="bullet"/>
      <w:lvlText w:val=""/>
      <w:lvlJc w:val="left"/>
      <w:pPr>
        <w:ind w:left="6786" w:hanging="360"/>
      </w:pPr>
      <w:rPr>
        <w:rFonts w:ascii="Wingdings" w:hAnsi="Wingdings" w:hint="default"/>
      </w:rPr>
    </w:lvl>
  </w:abstractNum>
  <w:abstractNum w:abstractNumId="42">
    <w:nsid w:val="724168CF"/>
    <w:multiLevelType w:val="hybridMultilevel"/>
    <w:tmpl w:val="2AB6ED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73696383"/>
    <w:multiLevelType w:val="hybridMultilevel"/>
    <w:tmpl w:val="B6DA3B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771768"/>
    <w:multiLevelType w:val="hybridMultilevel"/>
    <w:tmpl w:val="5A12B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BB6AE2"/>
    <w:multiLevelType w:val="hybridMultilevel"/>
    <w:tmpl w:val="66F08556"/>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B8C0C8F"/>
    <w:multiLevelType w:val="hybridMultilevel"/>
    <w:tmpl w:val="152A3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E8E6898"/>
    <w:multiLevelType w:val="hybridMultilevel"/>
    <w:tmpl w:val="DC16B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F42600C"/>
    <w:multiLevelType w:val="hybridMultilevel"/>
    <w:tmpl w:val="F1328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9"/>
  </w:num>
  <w:num w:numId="4">
    <w:abstractNumId w:val="2"/>
  </w:num>
  <w:num w:numId="5">
    <w:abstractNumId w:val="37"/>
  </w:num>
  <w:num w:numId="6">
    <w:abstractNumId w:val="42"/>
  </w:num>
  <w:num w:numId="7">
    <w:abstractNumId w:val="19"/>
  </w:num>
  <w:num w:numId="8">
    <w:abstractNumId w:val="5"/>
  </w:num>
  <w:num w:numId="9">
    <w:abstractNumId w:val="35"/>
  </w:num>
  <w:num w:numId="10">
    <w:abstractNumId w:val="15"/>
  </w:num>
  <w:num w:numId="11">
    <w:abstractNumId w:val="33"/>
  </w:num>
  <w:num w:numId="12">
    <w:abstractNumId w:val="21"/>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40"/>
  </w:num>
  <w:num w:numId="16">
    <w:abstractNumId w:val="20"/>
  </w:num>
  <w:num w:numId="17">
    <w:abstractNumId w:val="39"/>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6"/>
  </w:num>
  <w:num w:numId="21">
    <w:abstractNumId w:val="38"/>
  </w:num>
  <w:num w:numId="22">
    <w:abstractNumId w:val="11"/>
  </w:num>
  <w:num w:numId="23">
    <w:abstractNumId w:val="36"/>
  </w:num>
  <w:num w:numId="24">
    <w:abstractNumId w:val="44"/>
  </w:num>
  <w:num w:numId="25">
    <w:abstractNumId w:val="27"/>
  </w:num>
  <w:num w:numId="26">
    <w:abstractNumId w:val="41"/>
  </w:num>
  <w:num w:numId="27">
    <w:abstractNumId w:val="23"/>
  </w:num>
  <w:num w:numId="28">
    <w:abstractNumId w:val="0"/>
  </w:num>
  <w:num w:numId="29">
    <w:abstractNumId w:val="16"/>
  </w:num>
  <w:num w:numId="30">
    <w:abstractNumId w:val="1"/>
  </w:num>
  <w:num w:numId="31">
    <w:abstractNumId w:val="32"/>
  </w:num>
  <w:num w:numId="32">
    <w:abstractNumId w:val="28"/>
  </w:num>
  <w:num w:numId="33">
    <w:abstractNumId w:val="26"/>
  </w:num>
  <w:num w:numId="34">
    <w:abstractNumId w:val="30"/>
  </w:num>
  <w:num w:numId="35">
    <w:abstractNumId w:val="48"/>
  </w:num>
  <w:num w:numId="36">
    <w:abstractNumId w:val="13"/>
  </w:num>
  <w:num w:numId="37">
    <w:abstractNumId w:val="8"/>
  </w:num>
  <w:num w:numId="38">
    <w:abstractNumId w:val="31"/>
  </w:num>
  <w:num w:numId="39">
    <w:abstractNumId w:val="47"/>
  </w:num>
  <w:num w:numId="40">
    <w:abstractNumId w:val="24"/>
  </w:num>
  <w:num w:numId="41">
    <w:abstractNumId w:val="45"/>
  </w:num>
  <w:num w:numId="42">
    <w:abstractNumId w:val="22"/>
  </w:num>
  <w:num w:numId="43">
    <w:abstractNumId w:val="34"/>
  </w:num>
  <w:num w:numId="44">
    <w:abstractNumId w:val="14"/>
  </w:num>
  <w:num w:numId="45">
    <w:abstractNumId w:val="25"/>
  </w:num>
  <w:num w:numId="46">
    <w:abstractNumId w:val="43"/>
  </w:num>
  <w:num w:numId="47">
    <w:abstractNumId w:val="17"/>
  </w:num>
  <w:num w:numId="48">
    <w:abstractNumId w:val="29"/>
  </w:num>
  <w:num w:numId="49">
    <w:abstractNumId w:val="4"/>
  </w:num>
  <w:num w:numId="50">
    <w:abstractNumId w:val="10"/>
  </w:num>
  <w:num w:numId="51">
    <w:abstractNumId w:val="4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397"/>
    <w:rsid w:val="000051D1"/>
    <w:rsid w:val="00006A95"/>
    <w:rsid w:val="00034B36"/>
    <w:rsid w:val="0005259B"/>
    <w:rsid w:val="00070D8B"/>
    <w:rsid w:val="0007402E"/>
    <w:rsid w:val="00076FE4"/>
    <w:rsid w:val="000825F9"/>
    <w:rsid w:val="00090A02"/>
    <w:rsid w:val="00091FB1"/>
    <w:rsid w:val="000B4282"/>
    <w:rsid w:val="000C18B4"/>
    <w:rsid w:val="000C242A"/>
    <w:rsid w:val="000D20EB"/>
    <w:rsid w:val="000E22FC"/>
    <w:rsid w:val="000E2513"/>
    <w:rsid w:val="000F3B5F"/>
    <w:rsid w:val="00111399"/>
    <w:rsid w:val="001178EB"/>
    <w:rsid w:val="00133619"/>
    <w:rsid w:val="00141ADD"/>
    <w:rsid w:val="0015002D"/>
    <w:rsid w:val="00152A88"/>
    <w:rsid w:val="0016544F"/>
    <w:rsid w:val="001765FE"/>
    <w:rsid w:val="001942E4"/>
    <w:rsid w:val="001B5440"/>
    <w:rsid w:val="001D6056"/>
    <w:rsid w:val="001D63CD"/>
    <w:rsid w:val="001D74C8"/>
    <w:rsid w:val="001F17FE"/>
    <w:rsid w:val="00211A86"/>
    <w:rsid w:val="00215EF4"/>
    <w:rsid w:val="0022338D"/>
    <w:rsid w:val="00234730"/>
    <w:rsid w:val="002461E2"/>
    <w:rsid w:val="00251270"/>
    <w:rsid w:val="00265FE1"/>
    <w:rsid w:val="002749DA"/>
    <w:rsid w:val="002A6AD8"/>
    <w:rsid w:val="002E753E"/>
    <w:rsid w:val="002F10C0"/>
    <w:rsid w:val="00306FD3"/>
    <w:rsid w:val="003143A2"/>
    <w:rsid w:val="003220FF"/>
    <w:rsid w:val="003378A9"/>
    <w:rsid w:val="003875A3"/>
    <w:rsid w:val="003B419D"/>
    <w:rsid w:val="003D2EF2"/>
    <w:rsid w:val="00400CE5"/>
    <w:rsid w:val="00446E1B"/>
    <w:rsid w:val="004529BC"/>
    <w:rsid w:val="00462938"/>
    <w:rsid w:val="00471AE7"/>
    <w:rsid w:val="004910D2"/>
    <w:rsid w:val="00495DF8"/>
    <w:rsid w:val="004A7643"/>
    <w:rsid w:val="004C07FD"/>
    <w:rsid w:val="004D0187"/>
    <w:rsid w:val="004F1EF1"/>
    <w:rsid w:val="004F3412"/>
    <w:rsid w:val="004F7BC3"/>
    <w:rsid w:val="0050329A"/>
    <w:rsid w:val="0050524D"/>
    <w:rsid w:val="00532689"/>
    <w:rsid w:val="00533736"/>
    <w:rsid w:val="00545F11"/>
    <w:rsid w:val="00547A9B"/>
    <w:rsid w:val="0055124A"/>
    <w:rsid w:val="00553153"/>
    <w:rsid w:val="00561137"/>
    <w:rsid w:val="00561C32"/>
    <w:rsid w:val="0057333B"/>
    <w:rsid w:val="0058060D"/>
    <w:rsid w:val="00596A4E"/>
    <w:rsid w:val="005970C1"/>
    <w:rsid w:val="005A2388"/>
    <w:rsid w:val="005A6008"/>
    <w:rsid w:val="005A6E3D"/>
    <w:rsid w:val="005B0B73"/>
    <w:rsid w:val="005B5B61"/>
    <w:rsid w:val="005C6ECE"/>
    <w:rsid w:val="005E185F"/>
    <w:rsid w:val="005F7468"/>
    <w:rsid w:val="005F7FDF"/>
    <w:rsid w:val="0060327B"/>
    <w:rsid w:val="00607DC1"/>
    <w:rsid w:val="00617377"/>
    <w:rsid w:val="006272E0"/>
    <w:rsid w:val="0065231A"/>
    <w:rsid w:val="0065344C"/>
    <w:rsid w:val="006565F2"/>
    <w:rsid w:val="00665CAF"/>
    <w:rsid w:val="00674E77"/>
    <w:rsid w:val="006813F9"/>
    <w:rsid w:val="00687076"/>
    <w:rsid w:val="006928B3"/>
    <w:rsid w:val="00693076"/>
    <w:rsid w:val="006B0703"/>
    <w:rsid w:val="006B6187"/>
    <w:rsid w:val="006C1519"/>
    <w:rsid w:val="006C306D"/>
    <w:rsid w:val="006F31EC"/>
    <w:rsid w:val="006F70F7"/>
    <w:rsid w:val="00716809"/>
    <w:rsid w:val="00752330"/>
    <w:rsid w:val="00755A54"/>
    <w:rsid w:val="00755D3A"/>
    <w:rsid w:val="00763FFC"/>
    <w:rsid w:val="00767E5B"/>
    <w:rsid w:val="00772BC6"/>
    <w:rsid w:val="00781FC9"/>
    <w:rsid w:val="007B086C"/>
    <w:rsid w:val="007B67E8"/>
    <w:rsid w:val="007B6BD7"/>
    <w:rsid w:val="007C544C"/>
    <w:rsid w:val="007D1EA4"/>
    <w:rsid w:val="007F15D2"/>
    <w:rsid w:val="00805C7A"/>
    <w:rsid w:val="00820E1F"/>
    <w:rsid w:val="0082237F"/>
    <w:rsid w:val="00833F02"/>
    <w:rsid w:val="00846E4C"/>
    <w:rsid w:val="0086018D"/>
    <w:rsid w:val="00870AEF"/>
    <w:rsid w:val="00882B4F"/>
    <w:rsid w:val="008A5767"/>
    <w:rsid w:val="008D1D7B"/>
    <w:rsid w:val="008D242B"/>
    <w:rsid w:val="008F64EF"/>
    <w:rsid w:val="0090217F"/>
    <w:rsid w:val="00942E88"/>
    <w:rsid w:val="00943F34"/>
    <w:rsid w:val="00954E44"/>
    <w:rsid w:val="0096019E"/>
    <w:rsid w:val="009731F4"/>
    <w:rsid w:val="00985A5A"/>
    <w:rsid w:val="00990FC4"/>
    <w:rsid w:val="009A2E94"/>
    <w:rsid w:val="009A60F0"/>
    <w:rsid w:val="009B67C9"/>
    <w:rsid w:val="009C709A"/>
    <w:rsid w:val="009D004B"/>
    <w:rsid w:val="009D7145"/>
    <w:rsid w:val="009F4490"/>
    <w:rsid w:val="00A013BD"/>
    <w:rsid w:val="00A24F15"/>
    <w:rsid w:val="00A27280"/>
    <w:rsid w:val="00A7765B"/>
    <w:rsid w:val="00A85C53"/>
    <w:rsid w:val="00A90275"/>
    <w:rsid w:val="00A92067"/>
    <w:rsid w:val="00AA6CCA"/>
    <w:rsid w:val="00AB78D5"/>
    <w:rsid w:val="00AE6EBE"/>
    <w:rsid w:val="00AE71BC"/>
    <w:rsid w:val="00AF1514"/>
    <w:rsid w:val="00AF41AD"/>
    <w:rsid w:val="00B147D8"/>
    <w:rsid w:val="00B23397"/>
    <w:rsid w:val="00B3222D"/>
    <w:rsid w:val="00B60476"/>
    <w:rsid w:val="00B73DF7"/>
    <w:rsid w:val="00B855F6"/>
    <w:rsid w:val="00B93BB9"/>
    <w:rsid w:val="00BB65D7"/>
    <w:rsid w:val="00BB715E"/>
    <w:rsid w:val="00BE4B65"/>
    <w:rsid w:val="00C14367"/>
    <w:rsid w:val="00C2352E"/>
    <w:rsid w:val="00C240B7"/>
    <w:rsid w:val="00C259CE"/>
    <w:rsid w:val="00C3196A"/>
    <w:rsid w:val="00C5648C"/>
    <w:rsid w:val="00C63572"/>
    <w:rsid w:val="00C65AB4"/>
    <w:rsid w:val="00C77F99"/>
    <w:rsid w:val="00C84E11"/>
    <w:rsid w:val="00C85579"/>
    <w:rsid w:val="00C94295"/>
    <w:rsid w:val="00CB28B9"/>
    <w:rsid w:val="00CC7624"/>
    <w:rsid w:val="00CD5604"/>
    <w:rsid w:val="00CE1CED"/>
    <w:rsid w:val="00CE7789"/>
    <w:rsid w:val="00CF21CB"/>
    <w:rsid w:val="00D01374"/>
    <w:rsid w:val="00D12B75"/>
    <w:rsid w:val="00D31CF0"/>
    <w:rsid w:val="00D35CE9"/>
    <w:rsid w:val="00D40116"/>
    <w:rsid w:val="00D41DC1"/>
    <w:rsid w:val="00D676C3"/>
    <w:rsid w:val="00D7276B"/>
    <w:rsid w:val="00D7450B"/>
    <w:rsid w:val="00D748C8"/>
    <w:rsid w:val="00D7568F"/>
    <w:rsid w:val="00D84733"/>
    <w:rsid w:val="00D90B5F"/>
    <w:rsid w:val="00DA0B90"/>
    <w:rsid w:val="00DB3A29"/>
    <w:rsid w:val="00DC4EDA"/>
    <w:rsid w:val="00E12D0A"/>
    <w:rsid w:val="00E160B0"/>
    <w:rsid w:val="00E30A6B"/>
    <w:rsid w:val="00E33FE1"/>
    <w:rsid w:val="00E50C93"/>
    <w:rsid w:val="00E50CDA"/>
    <w:rsid w:val="00E6416C"/>
    <w:rsid w:val="00E951D3"/>
    <w:rsid w:val="00EA2A4D"/>
    <w:rsid w:val="00EA4685"/>
    <w:rsid w:val="00EA6FD5"/>
    <w:rsid w:val="00EB1B01"/>
    <w:rsid w:val="00EB68BC"/>
    <w:rsid w:val="00EC27A7"/>
    <w:rsid w:val="00ED678A"/>
    <w:rsid w:val="00EE5E4C"/>
    <w:rsid w:val="00F0193B"/>
    <w:rsid w:val="00F104A6"/>
    <w:rsid w:val="00F12B4C"/>
    <w:rsid w:val="00F14579"/>
    <w:rsid w:val="00F17A93"/>
    <w:rsid w:val="00F17DC6"/>
    <w:rsid w:val="00F35976"/>
    <w:rsid w:val="00F55577"/>
    <w:rsid w:val="00F6277C"/>
    <w:rsid w:val="00F657A7"/>
    <w:rsid w:val="00F7013C"/>
    <w:rsid w:val="00F85C99"/>
    <w:rsid w:val="00FB0C8D"/>
    <w:rsid w:val="00FB5A29"/>
    <w:rsid w:val="00FB64A9"/>
    <w:rsid w:val="00FC327E"/>
    <w:rsid w:val="00FF12DE"/>
    <w:rsid w:val="00FF2BDD"/>
    <w:rsid w:val="00FF40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4730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397"/>
    <w:rPr>
      <w:rFonts w:ascii="Calibri" w:eastAsia="Times New Roman" w:hAnsi="Calibri" w:cs="Times New Roman"/>
      <w:sz w:val="22"/>
      <w:szCs w:val="22"/>
      <w:lang w:val="en-GB"/>
    </w:rPr>
  </w:style>
  <w:style w:type="paragraph" w:styleId="Heading1">
    <w:name w:val="heading 1"/>
    <w:basedOn w:val="Normal"/>
    <w:next w:val="Normal"/>
    <w:link w:val="Heading1Char"/>
    <w:uiPriority w:val="9"/>
    <w:qFormat/>
    <w:rsid w:val="00596A4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qFormat/>
    <w:rsid w:val="00B23397"/>
    <w:rPr>
      <w:rFonts w:asciiTheme="minorHAnsi" w:eastAsiaTheme="minorHAnsi" w:hAnsiTheme="minorHAnsi" w:cstheme="minorBidi"/>
      <w:spacing w:val="8"/>
      <w:sz w:val="16"/>
      <w:lang w:val="en-US"/>
    </w:rPr>
  </w:style>
  <w:style w:type="paragraph" w:styleId="ListParagraph">
    <w:name w:val="List Paragraph"/>
    <w:basedOn w:val="Normal"/>
    <w:uiPriority w:val="34"/>
    <w:qFormat/>
    <w:rsid w:val="00B23397"/>
    <w:pPr>
      <w:spacing w:after="200" w:line="276" w:lineRule="auto"/>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B233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3397"/>
    <w:rPr>
      <w:rFonts w:ascii="Lucida Grande" w:eastAsia="Times New Roman" w:hAnsi="Lucida Grande" w:cs="Lucida Grande"/>
      <w:sz w:val="18"/>
      <w:szCs w:val="18"/>
      <w:lang w:val="en-GB"/>
    </w:rPr>
  </w:style>
  <w:style w:type="character" w:styleId="CommentReference">
    <w:name w:val="annotation reference"/>
    <w:basedOn w:val="DefaultParagraphFont"/>
    <w:uiPriority w:val="99"/>
    <w:semiHidden/>
    <w:unhideWhenUsed/>
    <w:rsid w:val="00687076"/>
    <w:rPr>
      <w:sz w:val="18"/>
      <w:szCs w:val="18"/>
    </w:rPr>
  </w:style>
  <w:style w:type="paragraph" w:styleId="CommentText">
    <w:name w:val="annotation text"/>
    <w:basedOn w:val="Normal"/>
    <w:link w:val="CommentTextChar"/>
    <w:uiPriority w:val="99"/>
    <w:semiHidden/>
    <w:unhideWhenUsed/>
    <w:rsid w:val="00687076"/>
    <w:rPr>
      <w:sz w:val="24"/>
      <w:szCs w:val="24"/>
    </w:rPr>
  </w:style>
  <w:style w:type="character" w:customStyle="1" w:styleId="CommentTextChar">
    <w:name w:val="Comment Text Char"/>
    <w:basedOn w:val="DefaultParagraphFont"/>
    <w:link w:val="CommentText"/>
    <w:uiPriority w:val="99"/>
    <w:semiHidden/>
    <w:rsid w:val="00687076"/>
    <w:rPr>
      <w:rFonts w:ascii="Calibri" w:eastAsia="Times New Roman" w:hAnsi="Calibri" w:cs="Times New Roman"/>
      <w:lang w:val="en-GB"/>
    </w:rPr>
  </w:style>
  <w:style w:type="paragraph" w:styleId="CommentSubject">
    <w:name w:val="annotation subject"/>
    <w:basedOn w:val="CommentText"/>
    <w:next w:val="CommentText"/>
    <w:link w:val="CommentSubjectChar"/>
    <w:uiPriority w:val="99"/>
    <w:semiHidden/>
    <w:unhideWhenUsed/>
    <w:rsid w:val="00687076"/>
    <w:rPr>
      <w:b/>
      <w:bCs/>
      <w:sz w:val="20"/>
      <w:szCs w:val="20"/>
    </w:rPr>
  </w:style>
  <w:style w:type="character" w:customStyle="1" w:styleId="CommentSubjectChar">
    <w:name w:val="Comment Subject Char"/>
    <w:basedOn w:val="CommentTextChar"/>
    <w:link w:val="CommentSubject"/>
    <w:uiPriority w:val="99"/>
    <w:semiHidden/>
    <w:rsid w:val="00687076"/>
    <w:rPr>
      <w:rFonts w:ascii="Calibri" w:eastAsia="Times New Roman" w:hAnsi="Calibri" w:cs="Times New Roman"/>
      <w:b/>
      <w:bCs/>
      <w:sz w:val="20"/>
      <w:szCs w:val="20"/>
      <w:lang w:val="en-GB"/>
    </w:rPr>
  </w:style>
  <w:style w:type="character" w:customStyle="1" w:styleId="Heading1Char">
    <w:name w:val="Heading 1 Char"/>
    <w:basedOn w:val="DefaultParagraphFont"/>
    <w:link w:val="Heading1"/>
    <w:uiPriority w:val="9"/>
    <w:rsid w:val="00596A4E"/>
    <w:rPr>
      <w:rFonts w:asciiTheme="majorHAnsi" w:eastAsiaTheme="majorEastAsia" w:hAnsiTheme="majorHAnsi" w:cstheme="majorBidi"/>
      <w:b/>
      <w:bCs/>
      <w:color w:val="365F91" w:themeColor="accent1" w:themeShade="BF"/>
      <w:sz w:val="28"/>
      <w:szCs w:val="28"/>
      <w:lang w:eastAsia="ja-JP"/>
    </w:rPr>
  </w:style>
  <w:style w:type="paragraph" w:styleId="Quote">
    <w:name w:val="Quote"/>
    <w:basedOn w:val="Normal"/>
    <w:next w:val="Normal"/>
    <w:link w:val="QuoteChar"/>
    <w:uiPriority w:val="29"/>
    <w:qFormat/>
    <w:rsid w:val="00F6277C"/>
    <w:pPr>
      <w:spacing w:after="200" w:line="276" w:lineRule="auto"/>
    </w:pPr>
    <w:rPr>
      <w:rFonts w:asciiTheme="minorHAnsi" w:eastAsiaTheme="minorEastAsia" w:hAnsiTheme="minorHAnsi" w:cstheme="minorBidi"/>
      <w:i/>
      <w:iCs/>
      <w:color w:val="000000" w:themeColor="text1"/>
      <w:lang w:val="en-US" w:eastAsia="ja-JP"/>
    </w:rPr>
  </w:style>
  <w:style w:type="character" w:customStyle="1" w:styleId="QuoteChar">
    <w:name w:val="Quote Char"/>
    <w:basedOn w:val="DefaultParagraphFont"/>
    <w:link w:val="Quote"/>
    <w:uiPriority w:val="29"/>
    <w:rsid w:val="00F6277C"/>
    <w:rPr>
      <w:i/>
      <w:iCs/>
      <w:color w:val="000000" w:themeColor="text1"/>
      <w:sz w:val="22"/>
      <w:szCs w:val="22"/>
      <w:lang w:eastAsia="ja-JP"/>
    </w:rPr>
  </w:style>
  <w:style w:type="paragraph" w:styleId="NormalWeb">
    <w:name w:val="Normal (Web)"/>
    <w:basedOn w:val="Normal"/>
    <w:uiPriority w:val="99"/>
    <w:unhideWhenUsed/>
    <w:rsid w:val="00CE7789"/>
    <w:pPr>
      <w:spacing w:before="100" w:beforeAutospacing="1" w:after="100" w:afterAutospacing="1"/>
    </w:pPr>
    <w:rPr>
      <w:rFonts w:ascii="Times" w:eastAsiaTheme="minorEastAsia" w:hAnsi="Times"/>
      <w:sz w:val="20"/>
      <w:szCs w:val="20"/>
    </w:rPr>
  </w:style>
  <w:style w:type="character" w:styleId="Hyperlink">
    <w:name w:val="Hyperlink"/>
    <w:basedOn w:val="DefaultParagraphFont"/>
    <w:uiPriority w:val="99"/>
    <w:unhideWhenUsed/>
    <w:rsid w:val="00693076"/>
    <w:rPr>
      <w:color w:val="0000FF" w:themeColor="hyperlink"/>
      <w:u w:val="single"/>
    </w:rPr>
  </w:style>
  <w:style w:type="character" w:styleId="FollowedHyperlink">
    <w:name w:val="FollowedHyperlink"/>
    <w:basedOn w:val="DefaultParagraphFont"/>
    <w:uiPriority w:val="99"/>
    <w:semiHidden/>
    <w:unhideWhenUsed/>
    <w:rsid w:val="00693076"/>
    <w:rPr>
      <w:color w:val="800080" w:themeColor="followedHyperlink"/>
      <w:u w:val="single"/>
    </w:rPr>
  </w:style>
  <w:style w:type="paragraph" w:styleId="Footer">
    <w:name w:val="footer"/>
    <w:basedOn w:val="Normal"/>
    <w:link w:val="FooterChar"/>
    <w:uiPriority w:val="99"/>
    <w:unhideWhenUsed/>
    <w:rsid w:val="00B93BB9"/>
    <w:pPr>
      <w:tabs>
        <w:tab w:val="center" w:pos="4320"/>
        <w:tab w:val="right" w:pos="8640"/>
      </w:tabs>
    </w:pPr>
  </w:style>
  <w:style w:type="character" w:customStyle="1" w:styleId="FooterChar">
    <w:name w:val="Footer Char"/>
    <w:basedOn w:val="DefaultParagraphFont"/>
    <w:link w:val="Footer"/>
    <w:uiPriority w:val="99"/>
    <w:rsid w:val="00B93BB9"/>
    <w:rPr>
      <w:rFonts w:ascii="Calibri" w:eastAsia="Times New Roman" w:hAnsi="Calibri" w:cs="Times New Roman"/>
      <w:sz w:val="22"/>
      <w:szCs w:val="22"/>
      <w:lang w:val="en-GB"/>
    </w:rPr>
  </w:style>
  <w:style w:type="character" w:styleId="PageNumber">
    <w:name w:val="page number"/>
    <w:basedOn w:val="DefaultParagraphFont"/>
    <w:uiPriority w:val="99"/>
    <w:semiHidden/>
    <w:unhideWhenUsed/>
    <w:rsid w:val="00B93BB9"/>
  </w:style>
  <w:style w:type="table" w:styleId="TableGrid">
    <w:name w:val="Table Grid"/>
    <w:basedOn w:val="TableNormal"/>
    <w:uiPriority w:val="59"/>
    <w:rsid w:val="00607D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607DC1"/>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397"/>
    <w:rPr>
      <w:rFonts w:ascii="Calibri" w:eastAsia="Times New Roman" w:hAnsi="Calibri" w:cs="Times New Roman"/>
      <w:sz w:val="22"/>
      <w:szCs w:val="22"/>
      <w:lang w:val="en-GB"/>
    </w:rPr>
  </w:style>
  <w:style w:type="paragraph" w:styleId="Heading1">
    <w:name w:val="heading 1"/>
    <w:basedOn w:val="Normal"/>
    <w:next w:val="Normal"/>
    <w:link w:val="Heading1Char"/>
    <w:uiPriority w:val="9"/>
    <w:qFormat/>
    <w:rsid w:val="00596A4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qFormat/>
    <w:rsid w:val="00B23397"/>
    <w:rPr>
      <w:rFonts w:asciiTheme="minorHAnsi" w:eastAsiaTheme="minorHAnsi" w:hAnsiTheme="minorHAnsi" w:cstheme="minorBidi"/>
      <w:spacing w:val="8"/>
      <w:sz w:val="16"/>
      <w:lang w:val="en-US"/>
    </w:rPr>
  </w:style>
  <w:style w:type="paragraph" w:styleId="ListParagraph">
    <w:name w:val="List Paragraph"/>
    <w:basedOn w:val="Normal"/>
    <w:uiPriority w:val="34"/>
    <w:qFormat/>
    <w:rsid w:val="00B23397"/>
    <w:pPr>
      <w:spacing w:after="200" w:line="276" w:lineRule="auto"/>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B233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3397"/>
    <w:rPr>
      <w:rFonts w:ascii="Lucida Grande" w:eastAsia="Times New Roman" w:hAnsi="Lucida Grande" w:cs="Lucida Grande"/>
      <w:sz w:val="18"/>
      <w:szCs w:val="18"/>
      <w:lang w:val="en-GB"/>
    </w:rPr>
  </w:style>
  <w:style w:type="character" w:styleId="CommentReference">
    <w:name w:val="annotation reference"/>
    <w:basedOn w:val="DefaultParagraphFont"/>
    <w:uiPriority w:val="99"/>
    <w:semiHidden/>
    <w:unhideWhenUsed/>
    <w:rsid w:val="00687076"/>
    <w:rPr>
      <w:sz w:val="18"/>
      <w:szCs w:val="18"/>
    </w:rPr>
  </w:style>
  <w:style w:type="paragraph" w:styleId="CommentText">
    <w:name w:val="annotation text"/>
    <w:basedOn w:val="Normal"/>
    <w:link w:val="CommentTextChar"/>
    <w:uiPriority w:val="99"/>
    <w:semiHidden/>
    <w:unhideWhenUsed/>
    <w:rsid w:val="00687076"/>
    <w:rPr>
      <w:sz w:val="24"/>
      <w:szCs w:val="24"/>
    </w:rPr>
  </w:style>
  <w:style w:type="character" w:customStyle="1" w:styleId="CommentTextChar">
    <w:name w:val="Comment Text Char"/>
    <w:basedOn w:val="DefaultParagraphFont"/>
    <w:link w:val="CommentText"/>
    <w:uiPriority w:val="99"/>
    <w:semiHidden/>
    <w:rsid w:val="00687076"/>
    <w:rPr>
      <w:rFonts w:ascii="Calibri" w:eastAsia="Times New Roman" w:hAnsi="Calibri" w:cs="Times New Roman"/>
      <w:lang w:val="en-GB"/>
    </w:rPr>
  </w:style>
  <w:style w:type="paragraph" w:styleId="CommentSubject">
    <w:name w:val="annotation subject"/>
    <w:basedOn w:val="CommentText"/>
    <w:next w:val="CommentText"/>
    <w:link w:val="CommentSubjectChar"/>
    <w:uiPriority w:val="99"/>
    <w:semiHidden/>
    <w:unhideWhenUsed/>
    <w:rsid w:val="00687076"/>
    <w:rPr>
      <w:b/>
      <w:bCs/>
      <w:sz w:val="20"/>
      <w:szCs w:val="20"/>
    </w:rPr>
  </w:style>
  <w:style w:type="character" w:customStyle="1" w:styleId="CommentSubjectChar">
    <w:name w:val="Comment Subject Char"/>
    <w:basedOn w:val="CommentTextChar"/>
    <w:link w:val="CommentSubject"/>
    <w:uiPriority w:val="99"/>
    <w:semiHidden/>
    <w:rsid w:val="00687076"/>
    <w:rPr>
      <w:rFonts w:ascii="Calibri" w:eastAsia="Times New Roman" w:hAnsi="Calibri" w:cs="Times New Roman"/>
      <w:b/>
      <w:bCs/>
      <w:sz w:val="20"/>
      <w:szCs w:val="20"/>
      <w:lang w:val="en-GB"/>
    </w:rPr>
  </w:style>
  <w:style w:type="character" w:customStyle="1" w:styleId="Heading1Char">
    <w:name w:val="Heading 1 Char"/>
    <w:basedOn w:val="DefaultParagraphFont"/>
    <w:link w:val="Heading1"/>
    <w:uiPriority w:val="9"/>
    <w:rsid w:val="00596A4E"/>
    <w:rPr>
      <w:rFonts w:asciiTheme="majorHAnsi" w:eastAsiaTheme="majorEastAsia" w:hAnsiTheme="majorHAnsi" w:cstheme="majorBidi"/>
      <w:b/>
      <w:bCs/>
      <w:color w:val="365F91" w:themeColor="accent1" w:themeShade="BF"/>
      <w:sz w:val="28"/>
      <w:szCs w:val="28"/>
      <w:lang w:eastAsia="ja-JP"/>
    </w:rPr>
  </w:style>
  <w:style w:type="paragraph" w:styleId="Quote">
    <w:name w:val="Quote"/>
    <w:basedOn w:val="Normal"/>
    <w:next w:val="Normal"/>
    <w:link w:val="QuoteChar"/>
    <w:uiPriority w:val="29"/>
    <w:qFormat/>
    <w:rsid w:val="00F6277C"/>
    <w:pPr>
      <w:spacing w:after="200" w:line="276" w:lineRule="auto"/>
    </w:pPr>
    <w:rPr>
      <w:rFonts w:asciiTheme="minorHAnsi" w:eastAsiaTheme="minorEastAsia" w:hAnsiTheme="minorHAnsi" w:cstheme="minorBidi"/>
      <w:i/>
      <w:iCs/>
      <w:color w:val="000000" w:themeColor="text1"/>
      <w:lang w:val="en-US" w:eastAsia="ja-JP"/>
    </w:rPr>
  </w:style>
  <w:style w:type="character" w:customStyle="1" w:styleId="QuoteChar">
    <w:name w:val="Quote Char"/>
    <w:basedOn w:val="DefaultParagraphFont"/>
    <w:link w:val="Quote"/>
    <w:uiPriority w:val="29"/>
    <w:rsid w:val="00F6277C"/>
    <w:rPr>
      <w:i/>
      <w:iCs/>
      <w:color w:val="000000" w:themeColor="text1"/>
      <w:sz w:val="22"/>
      <w:szCs w:val="22"/>
      <w:lang w:eastAsia="ja-JP"/>
    </w:rPr>
  </w:style>
  <w:style w:type="paragraph" w:styleId="NormalWeb">
    <w:name w:val="Normal (Web)"/>
    <w:basedOn w:val="Normal"/>
    <w:uiPriority w:val="99"/>
    <w:unhideWhenUsed/>
    <w:rsid w:val="00CE7789"/>
    <w:pPr>
      <w:spacing w:before="100" w:beforeAutospacing="1" w:after="100" w:afterAutospacing="1"/>
    </w:pPr>
    <w:rPr>
      <w:rFonts w:ascii="Times" w:eastAsiaTheme="minorEastAsia" w:hAnsi="Times"/>
      <w:sz w:val="20"/>
      <w:szCs w:val="20"/>
    </w:rPr>
  </w:style>
  <w:style w:type="character" w:styleId="Hyperlink">
    <w:name w:val="Hyperlink"/>
    <w:basedOn w:val="DefaultParagraphFont"/>
    <w:uiPriority w:val="99"/>
    <w:unhideWhenUsed/>
    <w:rsid w:val="00693076"/>
    <w:rPr>
      <w:color w:val="0000FF" w:themeColor="hyperlink"/>
      <w:u w:val="single"/>
    </w:rPr>
  </w:style>
  <w:style w:type="character" w:styleId="FollowedHyperlink">
    <w:name w:val="FollowedHyperlink"/>
    <w:basedOn w:val="DefaultParagraphFont"/>
    <w:uiPriority w:val="99"/>
    <w:semiHidden/>
    <w:unhideWhenUsed/>
    <w:rsid w:val="00693076"/>
    <w:rPr>
      <w:color w:val="800080" w:themeColor="followedHyperlink"/>
      <w:u w:val="single"/>
    </w:rPr>
  </w:style>
  <w:style w:type="paragraph" w:styleId="Footer">
    <w:name w:val="footer"/>
    <w:basedOn w:val="Normal"/>
    <w:link w:val="FooterChar"/>
    <w:uiPriority w:val="99"/>
    <w:unhideWhenUsed/>
    <w:rsid w:val="00B93BB9"/>
    <w:pPr>
      <w:tabs>
        <w:tab w:val="center" w:pos="4320"/>
        <w:tab w:val="right" w:pos="8640"/>
      </w:tabs>
    </w:pPr>
  </w:style>
  <w:style w:type="character" w:customStyle="1" w:styleId="FooterChar">
    <w:name w:val="Footer Char"/>
    <w:basedOn w:val="DefaultParagraphFont"/>
    <w:link w:val="Footer"/>
    <w:uiPriority w:val="99"/>
    <w:rsid w:val="00B93BB9"/>
    <w:rPr>
      <w:rFonts w:ascii="Calibri" w:eastAsia="Times New Roman" w:hAnsi="Calibri" w:cs="Times New Roman"/>
      <w:sz w:val="22"/>
      <w:szCs w:val="22"/>
      <w:lang w:val="en-GB"/>
    </w:rPr>
  </w:style>
  <w:style w:type="character" w:styleId="PageNumber">
    <w:name w:val="page number"/>
    <w:basedOn w:val="DefaultParagraphFont"/>
    <w:uiPriority w:val="99"/>
    <w:semiHidden/>
    <w:unhideWhenUsed/>
    <w:rsid w:val="00B93BB9"/>
  </w:style>
  <w:style w:type="table" w:styleId="TableGrid">
    <w:name w:val="Table Grid"/>
    <w:basedOn w:val="TableNormal"/>
    <w:uiPriority w:val="59"/>
    <w:rsid w:val="00607D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607DC1"/>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83947">
      <w:bodyDiv w:val="1"/>
      <w:marLeft w:val="0"/>
      <w:marRight w:val="0"/>
      <w:marTop w:val="0"/>
      <w:marBottom w:val="0"/>
      <w:divBdr>
        <w:top w:val="none" w:sz="0" w:space="0" w:color="auto"/>
        <w:left w:val="none" w:sz="0" w:space="0" w:color="auto"/>
        <w:bottom w:val="none" w:sz="0" w:space="0" w:color="auto"/>
        <w:right w:val="none" w:sz="0" w:space="0" w:color="auto"/>
      </w:divBdr>
    </w:div>
    <w:div w:id="1295599934">
      <w:bodyDiv w:val="1"/>
      <w:marLeft w:val="0"/>
      <w:marRight w:val="0"/>
      <w:marTop w:val="0"/>
      <w:marBottom w:val="0"/>
      <w:divBdr>
        <w:top w:val="none" w:sz="0" w:space="0" w:color="auto"/>
        <w:left w:val="none" w:sz="0" w:space="0" w:color="auto"/>
        <w:bottom w:val="none" w:sz="0" w:space="0" w:color="auto"/>
        <w:right w:val="none" w:sz="0" w:space="0" w:color="auto"/>
      </w:divBdr>
    </w:div>
    <w:div w:id="13627015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image" Target="media/image1.png"/><Relationship Id="rId13" Type="http://schemas.openxmlformats.org/officeDocument/2006/relationships/image" Target="media/image2.jpeg"/><Relationship Id="rId14" Type="http://schemas.openxmlformats.org/officeDocument/2006/relationships/image" Target="media/image3.jpeg"/><Relationship Id="rId15" Type="http://schemas.openxmlformats.org/officeDocument/2006/relationships/image" Target="media/image4.JPG"/><Relationship Id="rId16" Type="http://schemas.openxmlformats.org/officeDocument/2006/relationships/image" Target="media/image5.jpg"/><Relationship Id="rId17" Type="http://schemas.openxmlformats.org/officeDocument/2006/relationships/image" Target="media/image6.JPG"/><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F2A293EA3114B4DA65BE0ED775CAEEF" ma:contentTypeVersion="18" ma:contentTypeDescription="Create a new document." ma:contentTypeScope="" ma:versionID="2d7d91f0e30cc39e19f25f425f2b815a">
  <xsd:schema xmlns:xsd="http://www.w3.org/2001/XMLSchema" xmlns:xs="http://www.w3.org/2001/XMLSchema" xmlns:p="http://schemas.microsoft.com/office/2006/metadata/properties" targetNamespace="http://schemas.microsoft.com/office/2006/metadata/properties" ma:root="true" ma:fieldsID="b9bef2d549863ad537798b46e2f022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157CE-7109-4DA5-A29D-DD008B438FC3}">
  <ds:schemaRefs>
    <ds:schemaRef ds:uri="http://schemas.microsoft.com/sharepoint/v3/contenttype/forms"/>
  </ds:schemaRefs>
</ds:datastoreItem>
</file>

<file path=customXml/itemProps2.xml><?xml version="1.0" encoding="utf-8"?>
<ds:datastoreItem xmlns:ds="http://schemas.openxmlformats.org/officeDocument/2006/customXml" ds:itemID="{91C6A52F-FC5B-4F5D-841D-16CD5A11BC07}">
  <ds:schemaRefs>
    <ds:schemaRef ds:uri="http://purl.org/dc/elements/1.1/"/>
    <ds:schemaRef ds:uri="http://schemas.microsoft.com/office/infopath/2007/PartnerControls"/>
    <ds:schemaRef ds:uri="http://www.w3.org/XML/1998/namespace"/>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D820B7A9-F406-4A66-9378-653DE0A550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516E8A9-6595-BC4E-8F71-1A597699C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4778</Words>
  <Characters>28240</Characters>
  <Application>Microsoft Macintosh Word</Application>
  <DocSecurity>4</DocSecurity>
  <Lines>543</Lines>
  <Paragraphs>61</Paragraphs>
  <ScaleCrop>false</ScaleCrop>
  <HeadingPairs>
    <vt:vector size="2" baseType="variant">
      <vt:variant>
        <vt:lpstr>Title</vt:lpstr>
      </vt:variant>
      <vt:variant>
        <vt:i4>1</vt:i4>
      </vt:variant>
    </vt:vector>
  </HeadingPairs>
  <TitlesOfParts>
    <vt:vector size="1" baseType="lpstr">
      <vt:lpstr/>
    </vt:vector>
  </TitlesOfParts>
  <Company>Christian Aid</Company>
  <LinksUpToDate>false</LinksUpToDate>
  <CharactersWithSpaces>32957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Jude.Fransman</dc:creator>
  <cp:lastModifiedBy>Jude.Fransman</cp:lastModifiedBy>
  <cp:revision>2</cp:revision>
  <cp:lastPrinted>2015-05-07T15:23:00Z</cp:lastPrinted>
  <dcterms:created xsi:type="dcterms:W3CDTF">2016-11-22T12:18:00Z</dcterms:created>
  <dcterms:modified xsi:type="dcterms:W3CDTF">2016-11-22T12:18:00Z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0x0101004F2A293EA3114B4DA65BE0ED775CAEEF</vt:lpwstr>
  </property>
</Properties>
</file>